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9B0" w:rsidRDefault="00A34DC2" w:rsidP="00E829B0">
      <w:pPr>
        <w:sectPr w:rsidR="00E829B0" w:rsidSect="00464734">
          <w:headerReference w:type="even" r:id="rId9"/>
          <w:headerReference w:type="default" r:id="rId10"/>
          <w:headerReference w:type="first" r:id="rId11"/>
          <w:pgSz w:w="11906" w:h="16838"/>
          <w:pgMar w:top="1701" w:right="1418" w:bottom="1418" w:left="1418" w:header="709" w:footer="709" w:gutter="0"/>
          <w:cols w:space="708"/>
        </w:sectPr>
      </w:pPr>
      <w:bookmarkStart w:id="0" w:name="_GoBack"/>
      <w:bookmarkEnd w:id="0"/>
      <w:r>
        <w:rPr>
          <w:noProof/>
        </w:rPr>
        <w:pict>
          <v:shapetype id="_x0000_t202" coordsize="21600,21600" o:spt="202" path="m,l,21600r21600,l21600,xe">
            <v:stroke joinstyle="miter"/>
            <v:path gradientshapeok="t" o:connecttype="rect"/>
          </v:shapetype>
          <v:shape id="Tekstvak 5" o:spid="_x0000_s1030" type="#_x0000_t202" style="position:absolute;left:0;text-align:left;margin-left:97.8pt;margin-top:240.45pt;width:483.6pt;height:544.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" filled="f" stroked="f">
            <o:lock v:ext="edit" aspectratio="t"/>
            <v:textbox>
              <w:txbxContent>
                <w:p w:rsidR="00E829B0" w:rsidRDefault="00E829B0" w:rsidP="00E829B0">
                  <w:pPr>
                    <w:pStyle w:val="TitelRapportage"/>
                    <w:rPr>
                      <w:sz w:val="56"/>
                      <w:szCs w:val="56"/>
                    </w:rPr>
                  </w:pPr>
                  <w:r>
                    <w:rPr>
                      <w:noProof/>
                    </w:rPr>
                    <w:t>Bevolkingsprognose</w:t>
                  </w:r>
                </w:p>
                <w:p w:rsidR="00AC49DA" w:rsidRPr="00871D3F" w:rsidRDefault="00AC49DA" w:rsidP="00AC49DA">
                  <w:pPr>
                    <w:pStyle w:val="TitelRapportage"/>
                    <w:rPr>
                      <w:sz w:val="56"/>
                      <w:szCs w:val="56"/>
                    </w:rPr>
                  </w:pPr>
                  <w:r w:rsidRPr="00871D3F">
                    <w:rPr>
                      <w:sz w:val="56"/>
                      <w:szCs w:val="56"/>
                    </w:rPr>
                    <w:fldChar w:fldCharType="begin"/>
                  </w:r>
                  <w:r w:rsidRPr="00871D3F">
                    <w:rPr>
                      <w:sz w:val="56"/>
                      <w:szCs w:val="56"/>
                    </w:rPr>
                    <w:instrText xml:space="preserve"> IF TRUE "[</w:instrText>
                  </w:r>
                  <w:r w:rsidRPr="00871D3F">
                    <w:rPr>
                      <w:rFonts w:ascii="Times New Roman" w:hAnsi="Times New Roman"/>
                      <w:noProof/>
                      <w:sz w:val="56"/>
                      <w:szCs w:val="56"/>
                    </w:rPr>
                    <w:drawing>
                      <wp:inline distT="0" distB="0" distL="0" distR="0" wp14:anchorId="5DA08A31" wp14:editId="72E258F5">
                        <wp:extent cx="114300" cy="114300"/>
                        <wp:effectExtent l="19050" t="0" r="0" b="0"/>
                        <wp:docPr id="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871D3F">
                    <w:rPr>
                      <w:sz w:val="56"/>
                      <w:szCs w:val="56"/>
                    </w:rPr>
                    <w:instrText xml:space="preserve">Subtitel rapportage]" Q|4B45EC1BFBD14FD2AB76C658835FF215| </w:instrText>
                  </w:r>
                  <w:r w:rsidRPr="00871D3F">
                    <w:rPr>
                      <w:sz w:val="56"/>
                      <w:szCs w:val="56"/>
                    </w:rPr>
                    <w:fldChar w:fldCharType="separate"/>
                  </w:r>
                  <w:r w:rsidRPr="00871D3F">
                    <w:rPr>
                      <w:noProof/>
                      <w:sz w:val="56"/>
                      <w:szCs w:val="56"/>
                    </w:rPr>
                    <w:t>Deventer 201</w:t>
                  </w:r>
                  <w:r w:rsidR="00877759">
                    <w:rPr>
                      <w:noProof/>
                      <w:sz w:val="56"/>
                      <w:szCs w:val="56"/>
                    </w:rPr>
                    <w:t>7</w:t>
                  </w:r>
                  <w:r w:rsidRPr="00871D3F">
                    <w:rPr>
                      <w:sz w:val="56"/>
                      <w:szCs w:val="56"/>
                    </w:rPr>
                    <w:fldChar w:fldCharType="end"/>
                  </w:r>
                </w:p>
                <w:p w:rsidR="00AC49DA" w:rsidRDefault="00AC49DA" w:rsidP="00E829B0">
                  <w:pPr>
                    <w:rPr>
                      <w:color w:val="FFFFFF" w:themeColor="background1"/>
                      <w:sz w:val="36"/>
                    </w:rPr>
                  </w:pPr>
                </w:p>
                <w:p w:rsidR="00AC49DA" w:rsidRDefault="00AC49DA" w:rsidP="00E829B0">
                  <w:pPr>
                    <w:rPr>
                      <w:color w:val="FFFFFF" w:themeColor="background1"/>
                      <w:sz w:val="36"/>
                    </w:rPr>
                  </w:pPr>
                </w:p>
                <w:p w:rsidR="00E829B0" w:rsidRPr="00F831D3" w:rsidRDefault="00E829B0" w:rsidP="00E829B0">
                  <w:pPr>
                    <w:rPr>
                      <w:color w:val="FFFFFF" w:themeColor="background1"/>
                      <w:sz w:val="36"/>
                    </w:rPr>
                  </w:pPr>
                  <w:r w:rsidRPr="00F831D3">
                    <w:rPr>
                      <w:color w:val="FFFFFF" w:themeColor="background1"/>
                      <w:sz w:val="36"/>
                    </w:rPr>
                    <w:t>Aantallen en samenstelling van inwoners</w:t>
                  </w:r>
                </w:p>
                <w:p w:rsidR="00E829B0" w:rsidRPr="00F831D3" w:rsidRDefault="00E829B0" w:rsidP="00E829B0"/>
                <w:p w:rsidR="00E829B0" w:rsidRPr="00F831D3" w:rsidRDefault="00E829B0" w:rsidP="00E829B0"/>
                <w:p w:rsidR="00E829B0" w:rsidRDefault="00E829B0" w:rsidP="00E829B0">
                  <w:pPr>
                    <w:pStyle w:val="TitelRapportage"/>
                    <w:rPr>
                      <w:sz w:val="56"/>
                      <w:szCs w:val="56"/>
                    </w:rPr>
                  </w:pPr>
                </w:p>
                <w:p w:rsidR="00E829B0" w:rsidRDefault="00E829B0" w:rsidP="00E829B0"/>
                <w:p w:rsidR="00E829B0" w:rsidRDefault="00E829B0" w:rsidP="00E829B0"/>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877759" w:rsidP="00E829B0">
                  <w:pPr>
                    <w:rPr>
                      <w:color w:val="FFFFFF" w:themeColor="background1"/>
                    </w:rPr>
                  </w:pPr>
                  <w:r>
                    <w:rPr>
                      <w:color w:val="FFFFFF" w:themeColor="background1"/>
                    </w:rPr>
                    <w:t>Mei</w:t>
                  </w:r>
                  <w:r w:rsidR="00AC49DA">
                    <w:rPr>
                      <w:color w:val="FFFFFF" w:themeColor="background1"/>
                    </w:rPr>
                    <w:t xml:space="preserve"> 201</w:t>
                  </w:r>
                  <w:r>
                    <w:rPr>
                      <w:color w:val="FFFFFF" w:themeColor="background1"/>
                    </w:rPr>
                    <w:t>7</w:t>
                  </w: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Default="00E829B0" w:rsidP="00E829B0">
                  <w:pPr>
                    <w:rPr>
                      <w:color w:val="FFFFFF" w:themeColor="background1"/>
                    </w:rPr>
                  </w:pPr>
                </w:p>
                <w:p w:rsidR="00E829B0" w:rsidRPr="00DB66EB" w:rsidRDefault="00E829B0" w:rsidP="00E829B0">
                  <w:pPr>
                    <w:rPr>
                      <w:color w:val="FFFFFF" w:themeColor="background1"/>
                    </w:rPr>
                  </w:pPr>
                  <w:r w:rsidRPr="00DB66EB">
                    <w:rPr>
                      <w:color w:val="FFFFFF" w:themeColor="background1"/>
                    </w:rPr>
                    <w:t xml:space="preserve"> </w:t>
                  </w:r>
                  <w:r>
                    <w:rPr>
                      <w:color w:val="FFFFFF" w:themeColor="background1"/>
                    </w:rPr>
                    <w:t xml:space="preserve">augustus </w:t>
                  </w:r>
                  <w:r w:rsidRPr="00DB66EB">
                    <w:rPr>
                      <w:color w:val="FFFFFF" w:themeColor="background1"/>
                    </w:rPr>
                    <w:t>201</w:t>
                  </w:r>
                  <w:r>
                    <w:rPr>
                      <w:color w:val="FFFFFF" w:themeColor="background1"/>
                    </w:rPr>
                    <w:t>5</w:t>
                  </w:r>
                </w:p>
                <w:p w:rsidR="00E829B0" w:rsidRPr="00400948" w:rsidRDefault="00E829B0" w:rsidP="00E829B0"/>
              </w:txbxContent>
            </v:textbox>
            <w10:wrap anchorx="page" anchory="page"/>
          </v:shape>
        </w:pict>
      </w:r>
    </w:p>
    <w:p w:rsidR="00E829B0" w:rsidRDefault="00E829B0" w:rsidP="00E829B0"/>
    <w:p w:rsidR="00E829B0" w:rsidRDefault="00E829B0" w:rsidP="00E829B0"/>
    <w:p w:rsidR="00E829B0" w:rsidRDefault="00E829B0" w:rsidP="00E829B0"/>
    <w:p w:rsidR="00E829B0" w:rsidRDefault="00A34DC2" w:rsidP="00E829B0">
      <w:r>
        <w:rPr>
          <w:noProof/>
        </w:rPr>
        <w:pict>
          <v:shape id="Tekstvak 8" o:spid="_x0000_s1029" type="#_x0000_t202" style="position:absolute;left:0;text-align:left;margin-left:116.15pt;margin-top:619.5pt;width:378pt;height:1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" filled="f" fillcolor="black" stroked="f" strokecolor="white">
            <v:textbox>
              <w:txbxContent>
                <w:p w:rsidR="00E829B0" w:rsidRDefault="00E829B0" w:rsidP="00E829B0"/>
                <w:p w:rsidR="00E829B0" w:rsidRDefault="00E829B0" w:rsidP="00E829B0"/>
                <w:p w:rsidR="00E829B0" w:rsidRDefault="00E829B0" w:rsidP="00E829B0"/>
                <w:p w:rsidR="00E829B0" w:rsidRDefault="00E829B0" w:rsidP="00E829B0">
                  <w:pPr>
                    <w:tabs>
                      <w:tab w:val="left" w:pos="1843"/>
                    </w:tabs>
                  </w:pPr>
                  <w:r>
                    <w:t>Uitgave</w:t>
                  </w:r>
                  <w:r>
                    <w:tab/>
                    <w:t>: team Kennis en Verkenning</w:t>
                  </w:r>
                </w:p>
                <w:p w:rsidR="00E829B0" w:rsidRDefault="00E829B0" w:rsidP="00E829B0">
                  <w:pPr>
                    <w:tabs>
                      <w:tab w:val="left" w:pos="1843"/>
                    </w:tabs>
                  </w:pPr>
                  <w:r>
                    <w:t>Naam</w:t>
                  </w:r>
                  <w:r>
                    <w:tab/>
                    <w:t>: John Stam</w:t>
                  </w:r>
                </w:p>
                <w:p w:rsidR="00E829B0" w:rsidRDefault="00E829B0" w:rsidP="00E829B0">
                  <w:pPr>
                    <w:tabs>
                      <w:tab w:val="left" w:pos="1843"/>
                    </w:tabs>
                  </w:pPr>
                  <w:r>
                    <w:t>Telefoonnummer</w:t>
                  </w:r>
                  <w:r>
                    <w:tab/>
                    <w:t xml:space="preserve">: </w:t>
                  </w:r>
                  <w:r w:rsidR="00AC49DA">
                    <w:t>0570 693</w:t>
                  </w:r>
                  <w:r>
                    <w:t>298</w:t>
                  </w:r>
                </w:p>
                <w:p w:rsidR="00E829B0" w:rsidRDefault="00E829B0" w:rsidP="00E829B0">
                  <w:pPr>
                    <w:tabs>
                      <w:tab w:val="left" w:pos="1843"/>
                    </w:tabs>
                  </w:pPr>
                  <w:r>
                    <w:t>Mail</w:t>
                  </w:r>
                  <w:r>
                    <w:tab/>
                    <w:t>: gj.stam@deventer.nl</w:t>
                  </w:r>
                </w:p>
              </w:txbxContent>
            </v:textbox>
            <w10:wrap anchorx="page" anchory="page"/>
          </v:shape>
        </w:pict>
      </w:r>
    </w:p>
    <w:p w:rsidR="00E829B0" w:rsidRDefault="00E829B0" w:rsidP="00E829B0"/>
    <w:p w:rsidR="00E829B0" w:rsidRDefault="00E829B0" w:rsidP="00E829B0"/>
    <w:p w:rsidR="00E829B0" w:rsidRDefault="00E829B0" w:rsidP="00E829B0"/>
    <w:p w:rsidR="00E829B0" w:rsidRDefault="00E829B0" w:rsidP="00E829B0"/>
    <w:p w:rsidR="00E829B0" w:rsidRPr="00700B28" w:rsidRDefault="00E829B0" w:rsidP="00E829B0">
      <w:pPr>
        <w:pStyle w:val="Inhopg2"/>
        <w:rPr>
          <w:rFonts w:asciiTheme="minorHAnsi" w:eastAsiaTheme="minorEastAsia" w:hAnsiTheme="minorHAnsi" w:cstheme="minorBidi"/>
          <w:noProof/>
          <w:sz w:val="22"/>
          <w:szCs w:val="22"/>
        </w:rPr>
      </w:pPr>
    </w:p>
    <w:p w:rsidR="00E829B0" w:rsidRDefault="00E829B0" w:rsidP="00E829B0">
      <w:r>
        <w:br w:type="page"/>
      </w:r>
    </w:p>
    <w:p w:rsidR="00E829B0" w:rsidRDefault="00E829B0" w:rsidP="00E829B0"/>
    <w:p w:rsidR="00AC49DA" w:rsidRDefault="00AC49DA" w:rsidP="00E829B0">
      <w:pPr>
        <w:rPr>
          <w:b/>
          <w:sz w:val="24"/>
          <w:szCs w:val="24"/>
        </w:rPr>
      </w:pPr>
    </w:p>
    <w:p w:rsidR="004A548E" w:rsidRDefault="004A548E" w:rsidP="00E829B0">
      <w:pPr>
        <w:rPr>
          <w:b/>
          <w:sz w:val="24"/>
          <w:szCs w:val="24"/>
        </w:rPr>
      </w:pPr>
    </w:p>
    <w:p w:rsidR="003E10B5" w:rsidRDefault="004A548E" w:rsidP="00E829B0">
      <w:pPr>
        <w:rPr>
          <w:b/>
          <w:sz w:val="24"/>
          <w:szCs w:val="24"/>
        </w:rPr>
      </w:pPr>
      <w:r>
        <w:rPr>
          <w:b/>
          <w:sz w:val="24"/>
          <w:szCs w:val="24"/>
        </w:rPr>
        <w:t>Inhoudsopgave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pagina</w:t>
      </w:r>
    </w:p>
    <w:p w:rsidR="003E10B5" w:rsidRDefault="003E10B5" w:rsidP="00E829B0">
      <w:pPr>
        <w:rPr>
          <w:b/>
          <w:sz w:val="24"/>
          <w:szCs w:val="24"/>
        </w:rPr>
      </w:pPr>
    </w:p>
    <w:p w:rsidR="003E10B5" w:rsidRDefault="003E10B5" w:rsidP="00E829B0">
      <w:pPr>
        <w:rPr>
          <w:b/>
          <w:sz w:val="24"/>
          <w:szCs w:val="24"/>
        </w:rPr>
      </w:pPr>
    </w:p>
    <w:p w:rsidR="00AC49DA" w:rsidRDefault="00AC49DA" w:rsidP="00E829B0">
      <w:pPr>
        <w:rPr>
          <w:b/>
          <w:sz w:val="24"/>
          <w:szCs w:val="24"/>
        </w:rPr>
      </w:pPr>
    </w:p>
    <w:p w:rsidR="00AC49DA" w:rsidRDefault="00EC727F" w:rsidP="00AC49DA">
      <w:pPr>
        <w:pStyle w:val="Inhopg1"/>
        <w:tabs>
          <w:tab w:val="clear" w:pos="440"/>
          <w:tab w:val="clear" w:pos="6237"/>
          <w:tab w:val="clear" w:pos="8335"/>
          <w:tab w:val="right" w:leader="dot" w:pos="8503"/>
        </w:tabs>
      </w:pPr>
      <w:r>
        <w:t>1</w:t>
      </w:r>
      <w:r w:rsidR="00AC49DA">
        <w:t xml:space="preserve"> </w:t>
      </w:r>
      <w:r>
        <w:t xml:space="preserve">Totale bevolking </w:t>
      </w:r>
      <w:r w:rsidR="00AC49DA">
        <w:tab/>
      </w:r>
      <w:r>
        <w:t>3</w:t>
      </w:r>
    </w:p>
    <w:p w:rsidR="00AC49DA" w:rsidRDefault="00AC49DA" w:rsidP="00AC49DA"/>
    <w:p w:rsidR="003E10B5" w:rsidRPr="002D60E0" w:rsidRDefault="003E10B5" w:rsidP="00AC49DA"/>
    <w:p w:rsidR="00AC49DA" w:rsidRDefault="00EC727F" w:rsidP="00AC49DA">
      <w:pPr>
        <w:pStyle w:val="Inhopg1"/>
        <w:tabs>
          <w:tab w:val="clear" w:pos="440"/>
          <w:tab w:val="clear" w:pos="6237"/>
          <w:tab w:val="clear" w:pos="8335"/>
          <w:tab w:val="right" w:leader="dot" w:pos="8503"/>
        </w:tabs>
      </w:pPr>
      <w:r>
        <w:t>2</w:t>
      </w:r>
      <w:r w:rsidR="00AC49DA">
        <w:t xml:space="preserve"> </w:t>
      </w:r>
      <w:r>
        <w:t>Resultaten per doelgroep</w:t>
      </w:r>
      <w:r w:rsidR="00AC49DA">
        <w:tab/>
      </w:r>
      <w:r>
        <w:t>6</w:t>
      </w:r>
    </w:p>
    <w:p w:rsidR="00AC49DA" w:rsidRDefault="00EC727F" w:rsidP="00AC49DA">
      <w:pPr>
        <w:pStyle w:val="Inhopg2"/>
        <w:tabs>
          <w:tab w:val="clear" w:pos="880"/>
          <w:tab w:val="clear" w:pos="6237"/>
          <w:tab w:val="right" w:leader="dot" w:pos="8503"/>
        </w:tabs>
        <w:ind w:left="216"/>
      </w:pPr>
      <w:r>
        <w:t>2</w:t>
      </w:r>
      <w:r w:rsidR="00AC49DA">
        <w:t xml:space="preserve">.1  </w:t>
      </w:r>
      <w:r>
        <w:t>Minder jongeren</w:t>
      </w:r>
      <w:r w:rsidR="00AC49DA">
        <w:t xml:space="preserve"> </w:t>
      </w:r>
      <w:r w:rsidR="00AC49DA">
        <w:tab/>
      </w:r>
      <w:r>
        <w:t>6</w:t>
      </w:r>
    </w:p>
    <w:p w:rsidR="00AC49DA" w:rsidRDefault="00EC727F" w:rsidP="00AC49DA">
      <w:pPr>
        <w:pStyle w:val="Inhopg2"/>
        <w:tabs>
          <w:tab w:val="clear" w:pos="880"/>
          <w:tab w:val="clear" w:pos="6237"/>
          <w:tab w:val="right" w:leader="dot" w:pos="8503"/>
        </w:tabs>
        <w:ind w:left="216"/>
      </w:pPr>
      <w:r>
        <w:t>2</w:t>
      </w:r>
      <w:r w:rsidR="00AC49DA">
        <w:t xml:space="preserve">.2  </w:t>
      </w:r>
      <w:r>
        <w:t>Minder potentiele beroepsbevolking</w:t>
      </w:r>
      <w:r w:rsidR="00AC49DA">
        <w:tab/>
        <w:t>7</w:t>
      </w:r>
    </w:p>
    <w:p w:rsidR="00AC49DA" w:rsidRDefault="00EC727F" w:rsidP="00AC49DA">
      <w:pPr>
        <w:pStyle w:val="Inhopg2"/>
        <w:tabs>
          <w:tab w:val="clear" w:pos="880"/>
          <w:tab w:val="clear" w:pos="6237"/>
          <w:tab w:val="right" w:leader="dot" w:pos="8503"/>
        </w:tabs>
        <w:ind w:left="216"/>
      </w:pPr>
      <w:r>
        <w:t>2</w:t>
      </w:r>
      <w:r w:rsidR="00AC49DA">
        <w:t xml:space="preserve">.3  </w:t>
      </w:r>
      <w:r>
        <w:t>Meer ouderen</w:t>
      </w:r>
      <w:r w:rsidR="00AC49DA">
        <w:tab/>
        <w:t>8</w:t>
      </w:r>
    </w:p>
    <w:p w:rsidR="00AC49DA" w:rsidRDefault="00AC49DA" w:rsidP="00AC49DA"/>
    <w:p w:rsidR="00AC49DA" w:rsidRDefault="00AC49DA" w:rsidP="00AC49DA"/>
    <w:p w:rsidR="00AC49DA" w:rsidRDefault="00AC49DA" w:rsidP="00AC49DA"/>
    <w:p w:rsidR="00AC49DA" w:rsidRDefault="00AC49DA" w:rsidP="00AC49DA"/>
    <w:p w:rsidR="00AC49DA" w:rsidRDefault="00AC49DA" w:rsidP="00AC49DA"/>
    <w:p w:rsidR="00AC49DA" w:rsidRDefault="00AC49DA" w:rsidP="00AC49DA"/>
    <w:p w:rsidR="00AC49DA" w:rsidRDefault="00AC49DA" w:rsidP="00E829B0">
      <w:pPr>
        <w:rPr>
          <w:b/>
          <w:sz w:val="24"/>
          <w:szCs w:val="24"/>
        </w:rPr>
      </w:pPr>
    </w:p>
    <w:p w:rsidR="00AC49DA" w:rsidRDefault="00AC49DA" w:rsidP="00E829B0">
      <w:pPr>
        <w:rPr>
          <w:b/>
          <w:sz w:val="24"/>
          <w:szCs w:val="24"/>
        </w:rPr>
      </w:pPr>
    </w:p>
    <w:p w:rsidR="00AC49DA" w:rsidRDefault="00AC49DA">
      <w:pPr>
        <w:jc w:val="left"/>
        <w:rPr>
          <w:b/>
          <w:sz w:val="24"/>
          <w:szCs w:val="24"/>
        </w:rPr>
      </w:pPr>
      <w:r>
        <w:rPr>
          <w:b/>
          <w:sz w:val="24"/>
          <w:szCs w:val="24"/>
        </w:rPr>
        <w:br w:type="page"/>
      </w:r>
    </w:p>
    <w:p w:rsidR="00AC49DA" w:rsidRDefault="00AC49DA" w:rsidP="00E829B0">
      <w:pPr>
        <w:rPr>
          <w:b/>
          <w:sz w:val="24"/>
          <w:szCs w:val="24"/>
        </w:rPr>
      </w:pPr>
    </w:p>
    <w:p w:rsidR="00E829B0" w:rsidRPr="00E829B0" w:rsidRDefault="00E829B0" w:rsidP="00E829B0">
      <w:pPr>
        <w:rPr>
          <w:b/>
          <w:sz w:val="22"/>
          <w:szCs w:val="22"/>
        </w:rPr>
      </w:pPr>
      <w:r>
        <w:rPr>
          <w:b/>
          <w:sz w:val="24"/>
          <w:szCs w:val="24"/>
        </w:rPr>
        <w:t>1.</w:t>
      </w:r>
      <w:r w:rsidRPr="00E829B0">
        <w:rPr>
          <w:b/>
          <w:sz w:val="24"/>
          <w:szCs w:val="24"/>
        </w:rPr>
        <w:t xml:space="preserve"> Totale bevolking</w:t>
      </w:r>
    </w:p>
    <w:p w:rsidR="00E829B0" w:rsidRDefault="00E829B0" w:rsidP="00E829B0">
      <w:pPr>
        <w:rPr>
          <w:sz w:val="22"/>
          <w:szCs w:val="22"/>
        </w:rPr>
      </w:pPr>
    </w:p>
    <w:p w:rsidR="00E829B0" w:rsidRDefault="00E829B0" w:rsidP="00E829B0">
      <w:pPr>
        <w:rPr>
          <w:sz w:val="22"/>
          <w:szCs w:val="22"/>
        </w:rPr>
      </w:pPr>
      <w:r>
        <w:rPr>
          <w:sz w:val="22"/>
          <w:szCs w:val="22"/>
        </w:rPr>
        <w:t>In 201</w:t>
      </w:r>
      <w:r w:rsidR="00C72465">
        <w:rPr>
          <w:sz w:val="22"/>
          <w:szCs w:val="22"/>
        </w:rPr>
        <w:t>6</w:t>
      </w:r>
      <w:r>
        <w:rPr>
          <w:sz w:val="22"/>
          <w:szCs w:val="22"/>
        </w:rPr>
        <w:t xml:space="preserve"> is de bevolking in Deventer </w:t>
      </w:r>
      <w:r w:rsidR="00C72465">
        <w:rPr>
          <w:sz w:val="22"/>
          <w:szCs w:val="22"/>
        </w:rPr>
        <w:t xml:space="preserve">voor het derde opeenvolgende jaar toegenomen na </w:t>
      </w:r>
      <w:r>
        <w:rPr>
          <w:sz w:val="22"/>
          <w:szCs w:val="22"/>
        </w:rPr>
        <w:t>drie jaren van afname. Op 1-1-201</w:t>
      </w:r>
      <w:r w:rsidR="00C72465">
        <w:rPr>
          <w:sz w:val="22"/>
          <w:szCs w:val="22"/>
        </w:rPr>
        <w:t>7</w:t>
      </w:r>
      <w:r>
        <w:rPr>
          <w:sz w:val="22"/>
          <w:szCs w:val="22"/>
        </w:rPr>
        <w:t xml:space="preserve"> woonden </w:t>
      </w:r>
      <w:r w:rsidR="00C72465">
        <w:rPr>
          <w:sz w:val="22"/>
          <w:szCs w:val="22"/>
        </w:rPr>
        <w:t xml:space="preserve">ruim </w:t>
      </w:r>
      <w:r w:rsidRPr="001A417B">
        <w:rPr>
          <w:sz w:val="22"/>
          <w:szCs w:val="22"/>
        </w:rPr>
        <w:t>9</w:t>
      </w:r>
      <w:r w:rsidR="00C72465">
        <w:rPr>
          <w:sz w:val="22"/>
          <w:szCs w:val="22"/>
        </w:rPr>
        <w:t>9</w:t>
      </w:r>
      <w:r w:rsidRPr="001A417B">
        <w:rPr>
          <w:sz w:val="22"/>
          <w:szCs w:val="22"/>
        </w:rPr>
        <w:t>.</w:t>
      </w:r>
      <w:r w:rsidR="00C72465">
        <w:rPr>
          <w:sz w:val="22"/>
          <w:szCs w:val="22"/>
        </w:rPr>
        <w:t xml:space="preserve">300 </w:t>
      </w:r>
      <w:r>
        <w:rPr>
          <w:sz w:val="22"/>
          <w:szCs w:val="22"/>
        </w:rPr>
        <w:t xml:space="preserve">personen in Deventer, dat zijn er </w:t>
      </w:r>
      <w:r w:rsidR="002E69C6">
        <w:rPr>
          <w:sz w:val="22"/>
          <w:szCs w:val="22"/>
        </w:rPr>
        <w:t>ruim 600</w:t>
      </w:r>
      <w:r>
        <w:rPr>
          <w:sz w:val="22"/>
          <w:szCs w:val="22"/>
        </w:rPr>
        <w:t xml:space="preserve"> meer ten opzichte van een jaar eerder</w:t>
      </w:r>
      <w:r w:rsidR="00C72465">
        <w:rPr>
          <w:sz w:val="22"/>
          <w:szCs w:val="22"/>
        </w:rPr>
        <w:t xml:space="preserve">. </w:t>
      </w:r>
    </w:p>
    <w:p w:rsidR="00C72465" w:rsidRDefault="00C72465" w:rsidP="00E829B0">
      <w:pPr>
        <w:rPr>
          <w:sz w:val="22"/>
          <w:szCs w:val="22"/>
        </w:rPr>
      </w:pPr>
    </w:p>
    <w:p w:rsidR="00E829B0" w:rsidRPr="00E829B0" w:rsidRDefault="00E829B0" w:rsidP="00E829B0">
      <w:pPr>
        <w:rPr>
          <w:i/>
          <w:sz w:val="22"/>
          <w:szCs w:val="22"/>
        </w:rPr>
      </w:pPr>
      <w:r w:rsidRPr="00E829B0">
        <w:rPr>
          <w:i/>
          <w:sz w:val="22"/>
          <w:szCs w:val="22"/>
        </w:rPr>
        <w:t>Grafiek 1. Bevolkingsontwikkeling Deventer 200</w:t>
      </w:r>
      <w:r w:rsidR="00C72465">
        <w:rPr>
          <w:i/>
          <w:sz w:val="22"/>
          <w:szCs w:val="22"/>
        </w:rPr>
        <w:t>7</w:t>
      </w:r>
      <w:r w:rsidRPr="00E829B0">
        <w:rPr>
          <w:i/>
          <w:sz w:val="22"/>
          <w:szCs w:val="22"/>
        </w:rPr>
        <w:t>-201</w:t>
      </w:r>
      <w:r w:rsidR="00C72465">
        <w:rPr>
          <w:i/>
          <w:sz w:val="22"/>
          <w:szCs w:val="22"/>
        </w:rPr>
        <w:t>7</w:t>
      </w:r>
      <w:r w:rsidRPr="00E829B0">
        <w:rPr>
          <w:i/>
          <w:sz w:val="22"/>
          <w:szCs w:val="22"/>
        </w:rPr>
        <w:t xml:space="preserve"> </w:t>
      </w:r>
    </w:p>
    <w:p w:rsidR="00E829B0" w:rsidRDefault="00C72465" w:rsidP="00E829B0">
      <w:pPr>
        <w:rPr>
          <w:sz w:val="22"/>
          <w:szCs w:val="22"/>
        </w:rPr>
      </w:pPr>
      <w:r>
        <w:rPr>
          <w:noProof/>
          <w:sz w:val="22"/>
          <w:szCs w:val="22"/>
        </w:rPr>
        <w:drawing>
          <wp:inline distT="0" distB="0" distL="0" distR="0" wp14:anchorId="22C07D06">
            <wp:extent cx="4584700" cy="2755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829B0" w:rsidRDefault="00E829B0" w:rsidP="00E829B0">
      <w:pPr>
        <w:rPr>
          <w:sz w:val="22"/>
          <w:szCs w:val="22"/>
        </w:rPr>
      </w:pPr>
    </w:p>
    <w:p w:rsidR="00E829B0" w:rsidRDefault="00C72465" w:rsidP="00E829B0">
      <w:pPr>
        <w:rPr>
          <w:sz w:val="22"/>
          <w:szCs w:val="22"/>
        </w:rPr>
      </w:pPr>
      <w:r>
        <w:rPr>
          <w:sz w:val="22"/>
          <w:szCs w:val="22"/>
        </w:rPr>
        <w:t xml:space="preserve">Naast </w:t>
      </w:r>
      <w:r w:rsidR="00E829B0">
        <w:rPr>
          <w:sz w:val="22"/>
          <w:szCs w:val="22"/>
        </w:rPr>
        <w:t xml:space="preserve">een stabiel en positief geboortesaldo, is deze bevolkingstoename </w:t>
      </w:r>
      <w:r w:rsidR="00221E14">
        <w:rPr>
          <w:sz w:val="22"/>
          <w:szCs w:val="22"/>
        </w:rPr>
        <w:t xml:space="preserve">ook </w:t>
      </w:r>
      <w:r w:rsidR="00E829B0">
        <w:rPr>
          <w:sz w:val="22"/>
          <w:szCs w:val="22"/>
        </w:rPr>
        <w:t xml:space="preserve">te </w:t>
      </w:r>
      <w:r>
        <w:rPr>
          <w:sz w:val="22"/>
          <w:szCs w:val="22"/>
        </w:rPr>
        <w:t xml:space="preserve">danken </w:t>
      </w:r>
      <w:r w:rsidR="00E829B0">
        <w:rPr>
          <w:sz w:val="22"/>
          <w:szCs w:val="22"/>
        </w:rPr>
        <w:t>aan het migratiesaldo, dat in 201</w:t>
      </w:r>
      <w:r>
        <w:rPr>
          <w:sz w:val="22"/>
          <w:szCs w:val="22"/>
        </w:rPr>
        <w:t>6</w:t>
      </w:r>
      <w:r w:rsidR="00E829B0">
        <w:rPr>
          <w:sz w:val="22"/>
          <w:szCs w:val="22"/>
        </w:rPr>
        <w:t xml:space="preserve"> </w:t>
      </w:r>
      <w:r>
        <w:rPr>
          <w:sz w:val="22"/>
          <w:szCs w:val="22"/>
        </w:rPr>
        <w:t xml:space="preserve">plus 450 </w:t>
      </w:r>
      <w:r w:rsidR="00E829B0">
        <w:rPr>
          <w:sz w:val="22"/>
          <w:szCs w:val="22"/>
        </w:rPr>
        <w:t>bedroeg</w:t>
      </w:r>
      <w:r>
        <w:rPr>
          <w:sz w:val="22"/>
          <w:szCs w:val="22"/>
        </w:rPr>
        <w:t xml:space="preserve">. </w:t>
      </w:r>
      <w:r w:rsidR="00E829B0">
        <w:rPr>
          <w:sz w:val="22"/>
          <w:szCs w:val="22"/>
        </w:rPr>
        <w:t>Dat wil zeggen dat het verschil tussen het aantal vertrekkers en het aantal nieuwkomers in onze gemeente in 201</w:t>
      </w:r>
      <w:r>
        <w:rPr>
          <w:sz w:val="22"/>
          <w:szCs w:val="22"/>
        </w:rPr>
        <w:t>6</w:t>
      </w:r>
      <w:r w:rsidR="00E829B0">
        <w:rPr>
          <w:sz w:val="22"/>
          <w:szCs w:val="22"/>
        </w:rPr>
        <w:t xml:space="preserve"> aanzienlijk </w:t>
      </w:r>
      <w:r>
        <w:rPr>
          <w:sz w:val="22"/>
          <w:szCs w:val="22"/>
        </w:rPr>
        <w:t xml:space="preserve">positiever </w:t>
      </w:r>
      <w:r w:rsidR="00E829B0">
        <w:rPr>
          <w:sz w:val="22"/>
          <w:szCs w:val="22"/>
        </w:rPr>
        <w:t>was dan in 201</w:t>
      </w:r>
      <w:r>
        <w:rPr>
          <w:sz w:val="22"/>
          <w:szCs w:val="22"/>
        </w:rPr>
        <w:t>5</w:t>
      </w:r>
      <w:r w:rsidR="00E829B0">
        <w:rPr>
          <w:sz w:val="22"/>
          <w:szCs w:val="22"/>
        </w:rPr>
        <w:t xml:space="preserve"> – en </w:t>
      </w:r>
      <w:r>
        <w:rPr>
          <w:sz w:val="22"/>
          <w:szCs w:val="22"/>
        </w:rPr>
        <w:t xml:space="preserve">zeker </w:t>
      </w:r>
      <w:r w:rsidR="00221E14">
        <w:rPr>
          <w:sz w:val="22"/>
          <w:szCs w:val="22"/>
        </w:rPr>
        <w:t xml:space="preserve">dan </w:t>
      </w:r>
      <w:r w:rsidR="00E829B0">
        <w:rPr>
          <w:sz w:val="22"/>
          <w:szCs w:val="22"/>
        </w:rPr>
        <w:t xml:space="preserve">de </w:t>
      </w:r>
      <w:r w:rsidR="00221E14">
        <w:rPr>
          <w:sz w:val="22"/>
          <w:szCs w:val="22"/>
        </w:rPr>
        <w:t xml:space="preserve">vijf </w:t>
      </w:r>
      <w:r w:rsidR="00AA4815">
        <w:rPr>
          <w:sz w:val="22"/>
          <w:szCs w:val="22"/>
        </w:rPr>
        <w:t>daaraan voorafgaande jaren. (z</w:t>
      </w:r>
      <w:r w:rsidR="00E829B0">
        <w:rPr>
          <w:sz w:val="22"/>
          <w:szCs w:val="22"/>
        </w:rPr>
        <w:t>ie grafiek 2)</w:t>
      </w:r>
    </w:p>
    <w:p w:rsidR="00E829B0" w:rsidRDefault="00221E14" w:rsidP="00E829B0">
      <w:pPr>
        <w:rPr>
          <w:sz w:val="22"/>
          <w:szCs w:val="22"/>
        </w:rPr>
      </w:pPr>
      <w:r>
        <w:rPr>
          <w:sz w:val="22"/>
          <w:szCs w:val="22"/>
        </w:rPr>
        <w:t xml:space="preserve">In de jaren 2010 tot en met 2014 </w:t>
      </w:r>
      <w:r w:rsidR="00E829B0">
        <w:rPr>
          <w:sz w:val="22"/>
          <w:szCs w:val="22"/>
        </w:rPr>
        <w:t xml:space="preserve">had Deventer </w:t>
      </w:r>
      <w:r>
        <w:rPr>
          <w:sz w:val="22"/>
          <w:szCs w:val="22"/>
        </w:rPr>
        <w:t>(</w:t>
      </w:r>
      <w:r w:rsidR="00E829B0">
        <w:rPr>
          <w:sz w:val="22"/>
          <w:szCs w:val="22"/>
        </w:rPr>
        <w:t>hoge</w:t>
      </w:r>
      <w:r>
        <w:rPr>
          <w:sz w:val="22"/>
          <w:szCs w:val="22"/>
        </w:rPr>
        <w:t xml:space="preserve">) negatieve cijfers voor het migratiesaldo. De laatste twee jaren zijn de </w:t>
      </w:r>
      <w:r w:rsidR="00E829B0">
        <w:rPr>
          <w:sz w:val="22"/>
          <w:szCs w:val="22"/>
        </w:rPr>
        <w:t xml:space="preserve">migratiesaldi </w:t>
      </w:r>
      <w:r>
        <w:rPr>
          <w:sz w:val="22"/>
          <w:szCs w:val="22"/>
        </w:rPr>
        <w:t>weer positief</w:t>
      </w:r>
      <w:r w:rsidR="00E829B0">
        <w:rPr>
          <w:sz w:val="22"/>
          <w:szCs w:val="22"/>
        </w:rPr>
        <w:t xml:space="preserve">. </w:t>
      </w:r>
    </w:p>
    <w:p w:rsidR="00E829B0" w:rsidRDefault="00E829B0" w:rsidP="00E829B0">
      <w:pPr>
        <w:rPr>
          <w:sz w:val="22"/>
          <w:szCs w:val="22"/>
        </w:rPr>
      </w:pPr>
    </w:p>
    <w:p w:rsidR="00E829B0" w:rsidRPr="00E829B0" w:rsidRDefault="00E829B0" w:rsidP="00E829B0">
      <w:pPr>
        <w:rPr>
          <w:i/>
          <w:sz w:val="22"/>
          <w:szCs w:val="22"/>
        </w:rPr>
      </w:pPr>
      <w:r w:rsidRPr="00E829B0">
        <w:rPr>
          <w:i/>
          <w:sz w:val="22"/>
          <w:szCs w:val="22"/>
        </w:rPr>
        <w:t xml:space="preserve">Grafiek 2. </w:t>
      </w:r>
      <w:r w:rsidR="00BC1D19">
        <w:rPr>
          <w:i/>
          <w:sz w:val="22"/>
          <w:szCs w:val="22"/>
        </w:rPr>
        <w:t xml:space="preserve">Bevolkingsontwikkelingen </w:t>
      </w:r>
      <w:r w:rsidRPr="00E829B0">
        <w:rPr>
          <w:i/>
          <w:sz w:val="22"/>
          <w:szCs w:val="22"/>
        </w:rPr>
        <w:t>Deventer 200</w:t>
      </w:r>
      <w:r w:rsidR="00C72465">
        <w:rPr>
          <w:i/>
          <w:sz w:val="22"/>
          <w:szCs w:val="22"/>
        </w:rPr>
        <w:t>7</w:t>
      </w:r>
      <w:r w:rsidRPr="00E829B0">
        <w:rPr>
          <w:i/>
          <w:sz w:val="22"/>
          <w:szCs w:val="22"/>
        </w:rPr>
        <w:t>-201</w:t>
      </w:r>
      <w:r w:rsidR="00C72465">
        <w:rPr>
          <w:i/>
          <w:sz w:val="22"/>
          <w:szCs w:val="22"/>
        </w:rPr>
        <w:t>6</w:t>
      </w:r>
    </w:p>
    <w:p w:rsidR="00E829B0" w:rsidRDefault="006C5F31" w:rsidP="00E829B0">
      <w:pPr>
        <w:rPr>
          <w:sz w:val="22"/>
          <w:szCs w:val="22"/>
        </w:rPr>
      </w:pPr>
      <w:r>
        <w:rPr>
          <w:noProof/>
          <w:sz w:val="22"/>
          <w:szCs w:val="22"/>
        </w:rPr>
        <w:drawing>
          <wp:inline distT="0" distB="0" distL="0" distR="0" wp14:anchorId="3BB75013">
            <wp:extent cx="4579620" cy="2743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pic:spPr>
                </pic:pic>
              </a:graphicData>
            </a:graphic>
          </wp:inline>
        </w:drawing>
      </w:r>
    </w:p>
    <w:p w:rsidR="00E829B0" w:rsidRDefault="00E829B0" w:rsidP="00E829B0">
      <w:pPr>
        <w:rPr>
          <w:sz w:val="22"/>
          <w:szCs w:val="22"/>
        </w:rPr>
      </w:pPr>
    </w:p>
    <w:p w:rsidR="00E829B0" w:rsidRDefault="00E829B0" w:rsidP="00E829B0">
      <w:pPr>
        <w:rPr>
          <w:sz w:val="22"/>
          <w:szCs w:val="22"/>
        </w:rPr>
      </w:pPr>
      <w:r>
        <w:rPr>
          <w:sz w:val="22"/>
          <w:szCs w:val="22"/>
        </w:rPr>
        <w:t xml:space="preserve">Ondanks aanvullend onderzoek is de geleidelijke daling van het migratiesaldo (van plus </w:t>
      </w:r>
      <w:r w:rsidR="00DC7275">
        <w:rPr>
          <w:sz w:val="22"/>
          <w:szCs w:val="22"/>
        </w:rPr>
        <w:t>440</w:t>
      </w:r>
      <w:r>
        <w:rPr>
          <w:sz w:val="22"/>
          <w:szCs w:val="22"/>
        </w:rPr>
        <w:t xml:space="preserve"> in 200</w:t>
      </w:r>
      <w:r w:rsidR="00DC7275">
        <w:rPr>
          <w:sz w:val="22"/>
          <w:szCs w:val="22"/>
        </w:rPr>
        <w:t>9</w:t>
      </w:r>
      <w:r>
        <w:rPr>
          <w:sz w:val="22"/>
          <w:szCs w:val="22"/>
        </w:rPr>
        <w:t xml:space="preserve"> tot min 535 in 2013) tot nog toe niet voldoende verklaard. Welke rol hebben de </w:t>
      </w:r>
      <w:r>
        <w:rPr>
          <w:sz w:val="22"/>
          <w:szCs w:val="22"/>
        </w:rPr>
        <w:lastRenderedPageBreak/>
        <w:t xml:space="preserve">Deventer woningbouwprogramma’s gespeeld? Zijn de (tijdelijke) effecten van de economische en vastgoedcrisis bepalend geweest? Of manifesteert zich de (structurele) trek naar de grotere steden, die sommige landelijke bronnen signaleren? </w:t>
      </w:r>
      <w:r w:rsidR="00DC7275">
        <w:rPr>
          <w:sz w:val="22"/>
          <w:szCs w:val="22"/>
        </w:rPr>
        <w:t>Dat laatste lijkt gezien de recente migratiesaldi niet aannemelijk.</w:t>
      </w:r>
      <w:r>
        <w:rPr>
          <w:sz w:val="22"/>
          <w:szCs w:val="22"/>
        </w:rPr>
        <w:t xml:space="preserve">     </w:t>
      </w:r>
    </w:p>
    <w:p w:rsidR="00E829B0" w:rsidRDefault="00E829B0" w:rsidP="00E829B0">
      <w:pPr>
        <w:rPr>
          <w:sz w:val="22"/>
          <w:szCs w:val="22"/>
        </w:rPr>
      </w:pPr>
      <w:r>
        <w:rPr>
          <w:sz w:val="22"/>
          <w:szCs w:val="22"/>
        </w:rPr>
        <w:t xml:space="preserve"> </w:t>
      </w:r>
    </w:p>
    <w:p w:rsidR="00E829B0" w:rsidRPr="008721F1" w:rsidRDefault="00E829B0" w:rsidP="00E829B0">
      <w:pPr>
        <w:rPr>
          <w:sz w:val="22"/>
          <w:szCs w:val="22"/>
        </w:rPr>
      </w:pPr>
      <w:r>
        <w:rPr>
          <w:sz w:val="22"/>
          <w:szCs w:val="22"/>
        </w:rPr>
        <w:t xml:space="preserve">Tot zover het verleden. </w:t>
      </w:r>
      <w:r w:rsidRPr="008721F1">
        <w:rPr>
          <w:sz w:val="22"/>
          <w:szCs w:val="22"/>
        </w:rPr>
        <w:t xml:space="preserve">Maar hoe  </w:t>
      </w:r>
      <w:r>
        <w:rPr>
          <w:sz w:val="22"/>
          <w:szCs w:val="22"/>
        </w:rPr>
        <w:t xml:space="preserve">gaat de bevolking zich in de komende jaren ontwikkelen? Sinds enkele </w:t>
      </w:r>
      <w:r w:rsidRPr="008721F1">
        <w:rPr>
          <w:sz w:val="22"/>
          <w:szCs w:val="22"/>
        </w:rPr>
        <w:t xml:space="preserve">jaren </w:t>
      </w:r>
      <w:r>
        <w:rPr>
          <w:sz w:val="22"/>
          <w:szCs w:val="22"/>
        </w:rPr>
        <w:t xml:space="preserve">werken wij </w:t>
      </w:r>
      <w:r w:rsidRPr="008721F1">
        <w:rPr>
          <w:sz w:val="22"/>
          <w:szCs w:val="22"/>
        </w:rPr>
        <w:t xml:space="preserve">met </w:t>
      </w:r>
      <w:r>
        <w:rPr>
          <w:sz w:val="22"/>
          <w:szCs w:val="22"/>
        </w:rPr>
        <w:t>een bevolkingsprognose</w:t>
      </w:r>
      <w:r w:rsidRPr="008721F1">
        <w:rPr>
          <w:sz w:val="22"/>
          <w:szCs w:val="22"/>
        </w:rPr>
        <w:t xml:space="preserve">, </w:t>
      </w:r>
      <w:r>
        <w:rPr>
          <w:sz w:val="22"/>
          <w:szCs w:val="22"/>
        </w:rPr>
        <w:t xml:space="preserve">waarin de trends van de afgelopen </w:t>
      </w:r>
      <w:r w:rsidRPr="008721F1">
        <w:rPr>
          <w:sz w:val="22"/>
          <w:szCs w:val="22"/>
        </w:rPr>
        <w:t>10 en 5</w:t>
      </w:r>
      <w:r>
        <w:rPr>
          <w:sz w:val="22"/>
          <w:szCs w:val="22"/>
        </w:rPr>
        <w:t xml:space="preserve"> jaar voor de komende 20 jaar worden doorgetrokken</w:t>
      </w:r>
      <w:r w:rsidRPr="008721F1">
        <w:rPr>
          <w:sz w:val="22"/>
          <w:szCs w:val="22"/>
        </w:rPr>
        <w:t xml:space="preserve">. Omdat het migratiesaldo in het verleden positief was (meer nieuwkomers dan vertrekkers) levert de 10-jarige terugblik een hogere prognose op dan de 5-jarige. Beide prognoses samen leveren een bandbreedte op, waarbij de prognose op basis van de afgelopen 10 jaar de bovenkant en die op basis van de afgelopen 5 jaar de onderkant van de bandbreedte vormen.  </w:t>
      </w:r>
    </w:p>
    <w:p w:rsidR="00E829B0" w:rsidRDefault="00E829B0" w:rsidP="00E829B0">
      <w:pPr>
        <w:rPr>
          <w:sz w:val="22"/>
          <w:szCs w:val="22"/>
        </w:rPr>
      </w:pPr>
    </w:p>
    <w:p w:rsidR="00E829B0" w:rsidRDefault="00E829B0" w:rsidP="00E829B0">
      <w:pPr>
        <w:rPr>
          <w:sz w:val="22"/>
          <w:szCs w:val="22"/>
        </w:rPr>
      </w:pPr>
      <w:r w:rsidRPr="008721F1">
        <w:rPr>
          <w:sz w:val="22"/>
          <w:szCs w:val="22"/>
        </w:rPr>
        <w:t xml:space="preserve">De bovenkant van de bandbreedte van de bevolkingsprognose laat  </w:t>
      </w:r>
      <w:r>
        <w:rPr>
          <w:sz w:val="22"/>
          <w:szCs w:val="22"/>
        </w:rPr>
        <w:t xml:space="preserve">op basis van de huidige cijfers </w:t>
      </w:r>
      <w:r w:rsidRPr="008721F1">
        <w:rPr>
          <w:sz w:val="22"/>
          <w:szCs w:val="22"/>
        </w:rPr>
        <w:t xml:space="preserve">voor de toekomst een lichte bevolkingsgroei zien, </w:t>
      </w:r>
      <w:r w:rsidR="003578D3">
        <w:rPr>
          <w:sz w:val="22"/>
          <w:szCs w:val="22"/>
        </w:rPr>
        <w:t>uitmondend in een aantal van 101</w:t>
      </w:r>
      <w:r w:rsidRPr="008721F1">
        <w:rPr>
          <w:sz w:val="22"/>
          <w:szCs w:val="22"/>
        </w:rPr>
        <w:t>.</w:t>
      </w:r>
      <w:r w:rsidR="003578D3">
        <w:rPr>
          <w:sz w:val="22"/>
          <w:szCs w:val="22"/>
        </w:rPr>
        <w:t>0</w:t>
      </w:r>
      <w:r w:rsidRPr="008721F1">
        <w:rPr>
          <w:sz w:val="22"/>
          <w:szCs w:val="22"/>
        </w:rPr>
        <w:t>00 inwoners in 2035</w:t>
      </w:r>
      <w:r w:rsidR="006043CA">
        <w:rPr>
          <w:sz w:val="22"/>
          <w:szCs w:val="22"/>
        </w:rPr>
        <w:t>. D</w:t>
      </w:r>
      <w:r w:rsidRPr="008721F1">
        <w:rPr>
          <w:sz w:val="22"/>
          <w:szCs w:val="22"/>
        </w:rPr>
        <w:t xml:space="preserve">e onderkant daarentegen </w:t>
      </w:r>
      <w:r w:rsidR="00DE1A27">
        <w:rPr>
          <w:sz w:val="22"/>
          <w:szCs w:val="22"/>
        </w:rPr>
        <w:t xml:space="preserve">laat na een aanvankelijke groei, uiteindelijk een </w:t>
      </w:r>
      <w:r w:rsidRPr="008721F1">
        <w:rPr>
          <w:sz w:val="22"/>
          <w:szCs w:val="22"/>
        </w:rPr>
        <w:t>daling tot 9</w:t>
      </w:r>
      <w:r w:rsidR="00DE1A27">
        <w:rPr>
          <w:sz w:val="22"/>
          <w:szCs w:val="22"/>
        </w:rPr>
        <w:t>9</w:t>
      </w:r>
      <w:r w:rsidRPr="008721F1">
        <w:rPr>
          <w:sz w:val="22"/>
          <w:szCs w:val="22"/>
        </w:rPr>
        <w:t>.</w:t>
      </w:r>
      <w:r w:rsidR="00DE1A27">
        <w:rPr>
          <w:sz w:val="22"/>
          <w:szCs w:val="22"/>
        </w:rPr>
        <w:t>15</w:t>
      </w:r>
      <w:r w:rsidRPr="008721F1">
        <w:rPr>
          <w:sz w:val="22"/>
          <w:szCs w:val="22"/>
        </w:rPr>
        <w:t xml:space="preserve">0 inwoners </w:t>
      </w:r>
      <w:r w:rsidR="00DE1A27">
        <w:rPr>
          <w:sz w:val="22"/>
          <w:szCs w:val="22"/>
        </w:rPr>
        <w:t>zien in 2035</w:t>
      </w:r>
      <w:r>
        <w:rPr>
          <w:sz w:val="22"/>
          <w:szCs w:val="22"/>
        </w:rPr>
        <w:t>.</w:t>
      </w:r>
      <w:r w:rsidRPr="008721F1">
        <w:rPr>
          <w:sz w:val="22"/>
          <w:szCs w:val="22"/>
        </w:rPr>
        <w:t xml:space="preserve"> </w:t>
      </w:r>
      <w:r>
        <w:rPr>
          <w:sz w:val="22"/>
          <w:szCs w:val="22"/>
        </w:rPr>
        <w:t xml:space="preserve">Er bestaan ook twee landelijke bevolkingsprognoses voor Deventer, die hier buiten beschouwing zijn gelaten. Voor een uitzetting hierover: zie bijlage 1. </w:t>
      </w:r>
    </w:p>
    <w:p w:rsidR="00E829B0" w:rsidRDefault="00E829B0" w:rsidP="00E829B0">
      <w:pPr>
        <w:rPr>
          <w:sz w:val="22"/>
          <w:szCs w:val="22"/>
        </w:rPr>
      </w:pPr>
    </w:p>
    <w:p w:rsidR="00E829B0" w:rsidRPr="00E829B0" w:rsidRDefault="00E829B0" w:rsidP="00E829B0">
      <w:pPr>
        <w:rPr>
          <w:i/>
          <w:sz w:val="22"/>
          <w:szCs w:val="22"/>
        </w:rPr>
      </w:pPr>
      <w:r w:rsidRPr="00E829B0">
        <w:rPr>
          <w:i/>
          <w:sz w:val="22"/>
          <w:szCs w:val="22"/>
        </w:rPr>
        <w:t>Grafiek 3. Bevolkingsprognoses Deventer</w:t>
      </w:r>
    </w:p>
    <w:p w:rsidR="00E829B0" w:rsidRDefault="008236BE" w:rsidP="00E829B0">
      <w:pPr>
        <w:rPr>
          <w:sz w:val="22"/>
          <w:szCs w:val="22"/>
        </w:rPr>
      </w:pPr>
      <w:r>
        <w:rPr>
          <w:noProof/>
          <w:sz w:val="22"/>
          <w:szCs w:val="22"/>
        </w:rPr>
        <w:drawing>
          <wp:inline distT="0" distB="0" distL="0" distR="0" wp14:anchorId="125F01C7">
            <wp:extent cx="5721939" cy="30575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539" cy="3061052"/>
                    </a:xfrm>
                    <a:prstGeom prst="rect">
                      <a:avLst/>
                    </a:prstGeom>
                    <a:noFill/>
                  </pic:spPr>
                </pic:pic>
              </a:graphicData>
            </a:graphic>
          </wp:inline>
        </w:drawing>
      </w:r>
    </w:p>
    <w:p w:rsidR="00E829B0" w:rsidRDefault="00E829B0" w:rsidP="00E829B0">
      <w:pPr>
        <w:rPr>
          <w:sz w:val="22"/>
          <w:szCs w:val="22"/>
        </w:rPr>
      </w:pPr>
    </w:p>
    <w:p w:rsidR="00E829B0" w:rsidRDefault="00E829B0" w:rsidP="00E829B0">
      <w:pPr>
        <w:pBdr>
          <w:bottom w:val="single" w:sz="4" w:space="1" w:color="auto"/>
        </w:pBdr>
        <w:rPr>
          <w:sz w:val="22"/>
          <w:szCs w:val="22"/>
        </w:rPr>
      </w:pPr>
    </w:p>
    <w:p w:rsidR="00E829B0" w:rsidRDefault="00E829B0" w:rsidP="00E829B0">
      <w:pPr>
        <w:pBdr>
          <w:bottom w:val="single" w:sz="4" w:space="1" w:color="auto"/>
        </w:pBdr>
        <w:rPr>
          <w:sz w:val="22"/>
          <w:szCs w:val="22"/>
        </w:rPr>
      </w:pPr>
    </w:p>
    <w:p w:rsidR="00E829B0" w:rsidRDefault="00E829B0" w:rsidP="00E829B0">
      <w:pPr>
        <w:pBdr>
          <w:bottom w:val="single" w:sz="4" w:space="1" w:color="auto"/>
        </w:pBdr>
        <w:rPr>
          <w:sz w:val="22"/>
          <w:szCs w:val="22"/>
        </w:rPr>
      </w:pPr>
    </w:p>
    <w:p w:rsidR="00E829B0" w:rsidRPr="00056122" w:rsidRDefault="00E829B0" w:rsidP="00E829B0">
      <w:pPr>
        <w:pStyle w:val="Lijstalinea"/>
        <w:rPr>
          <w:sz w:val="8"/>
          <w:szCs w:val="8"/>
        </w:rPr>
      </w:pPr>
    </w:p>
    <w:p w:rsidR="00E829B0" w:rsidRDefault="00E829B0" w:rsidP="00E829B0">
      <w:pPr>
        <w:pStyle w:val="Lijstalinea"/>
        <w:rPr>
          <w:sz w:val="22"/>
          <w:szCs w:val="22"/>
        </w:rPr>
      </w:pPr>
      <w:r>
        <w:rPr>
          <w:sz w:val="22"/>
          <w:szCs w:val="22"/>
        </w:rPr>
        <w:t>Resultaten bevolkingsprognose Deventer:</w:t>
      </w:r>
      <w:r>
        <w:rPr>
          <w:sz w:val="22"/>
          <w:szCs w:val="22"/>
        </w:rPr>
        <w:tab/>
        <w:t xml:space="preserve">          </w:t>
      </w:r>
      <w:r>
        <w:rPr>
          <w:sz w:val="22"/>
          <w:szCs w:val="22"/>
        </w:rPr>
        <w:tab/>
        <w:t xml:space="preserve">   </w:t>
      </w:r>
      <w:r w:rsidRPr="002003E2">
        <w:rPr>
          <w:sz w:val="22"/>
          <w:szCs w:val="22"/>
          <w:u w:val="single"/>
        </w:rPr>
        <w:t>2020</w:t>
      </w:r>
      <w:r>
        <w:rPr>
          <w:sz w:val="22"/>
          <w:szCs w:val="22"/>
        </w:rPr>
        <w:tab/>
        <w:t xml:space="preserve">         </w:t>
      </w:r>
      <w:r w:rsidRPr="002003E2">
        <w:rPr>
          <w:sz w:val="22"/>
          <w:szCs w:val="22"/>
          <w:u w:val="single"/>
        </w:rPr>
        <w:t>20</w:t>
      </w:r>
      <w:r>
        <w:rPr>
          <w:sz w:val="22"/>
          <w:szCs w:val="22"/>
          <w:u w:val="single"/>
        </w:rPr>
        <w:t xml:space="preserve">25 </w:t>
      </w:r>
      <w:r>
        <w:rPr>
          <w:sz w:val="22"/>
          <w:szCs w:val="22"/>
        </w:rPr>
        <w:t xml:space="preserve">           </w:t>
      </w:r>
      <w:r w:rsidRPr="002003E2">
        <w:rPr>
          <w:sz w:val="22"/>
          <w:szCs w:val="22"/>
          <w:u w:val="single"/>
        </w:rPr>
        <w:t>20</w:t>
      </w:r>
      <w:r>
        <w:rPr>
          <w:sz w:val="22"/>
          <w:szCs w:val="22"/>
          <w:u w:val="single"/>
        </w:rPr>
        <w:t>35</w:t>
      </w:r>
    </w:p>
    <w:p w:rsidR="00E829B0" w:rsidRPr="00F91953" w:rsidRDefault="00E829B0" w:rsidP="00E829B0">
      <w:pPr>
        <w:rPr>
          <w:sz w:val="12"/>
          <w:szCs w:val="12"/>
        </w:rPr>
      </w:pPr>
    </w:p>
    <w:p w:rsidR="00E829B0" w:rsidRDefault="00E829B0" w:rsidP="00E829B0">
      <w:pPr>
        <w:pStyle w:val="Lijstalinea"/>
        <w:jc w:val="both"/>
        <w:rPr>
          <w:sz w:val="22"/>
          <w:szCs w:val="22"/>
        </w:rPr>
      </w:pPr>
    </w:p>
    <w:p w:rsidR="00E829B0" w:rsidRDefault="00E829B0" w:rsidP="00E829B0">
      <w:pPr>
        <w:pStyle w:val="Lijstalinea"/>
        <w:numPr>
          <w:ilvl w:val="0"/>
          <w:numId w:val="16"/>
        </w:numPr>
        <w:jc w:val="both"/>
        <w:rPr>
          <w:sz w:val="22"/>
          <w:szCs w:val="22"/>
        </w:rPr>
      </w:pPr>
      <w:r>
        <w:rPr>
          <w:sz w:val="22"/>
          <w:szCs w:val="22"/>
        </w:rPr>
        <w:t xml:space="preserve">Onderkant bandbreedte (migratiesaldo 5 jaar)  </w:t>
      </w:r>
      <w:r>
        <w:rPr>
          <w:sz w:val="22"/>
          <w:szCs w:val="22"/>
        </w:rPr>
        <w:tab/>
        <w:t xml:space="preserve"> 9</w:t>
      </w:r>
      <w:r w:rsidR="00DE1A27">
        <w:rPr>
          <w:sz w:val="22"/>
          <w:szCs w:val="22"/>
        </w:rPr>
        <w:t>9</w:t>
      </w:r>
      <w:r w:rsidRPr="00DA2391">
        <w:rPr>
          <w:sz w:val="22"/>
          <w:szCs w:val="22"/>
        </w:rPr>
        <w:t>.</w:t>
      </w:r>
      <w:r w:rsidR="00DE1A27">
        <w:rPr>
          <w:sz w:val="22"/>
          <w:szCs w:val="22"/>
        </w:rPr>
        <w:t>630</w:t>
      </w:r>
      <w:r>
        <w:rPr>
          <w:sz w:val="22"/>
          <w:szCs w:val="22"/>
        </w:rPr>
        <w:t xml:space="preserve">       9</w:t>
      </w:r>
      <w:r w:rsidR="00DE1A27">
        <w:rPr>
          <w:sz w:val="22"/>
          <w:szCs w:val="22"/>
        </w:rPr>
        <w:t>9</w:t>
      </w:r>
      <w:r>
        <w:rPr>
          <w:sz w:val="22"/>
          <w:szCs w:val="22"/>
        </w:rPr>
        <w:t>.</w:t>
      </w:r>
      <w:r w:rsidR="00DE1A27">
        <w:rPr>
          <w:sz w:val="22"/>
          <w:szCs w:val="22"/>
        </w:rPr>
        <w:t>93</w:t>
      </w:r>
      <w:r w:rsidRPr="00DA2391">
        <w:rPr>
          <w:sz w:val="22"/>
          <w:szCs w:val="22"/>
        </w:rPr>
        <w:t>0</w:t>
      </w:r>
      <w:r>
        <w:rPr>
          <w:sz w:val="22"/>
          <w:szCs w:val="22"/>
        </w:rPr>
        <w:t xml:space="preserve">         9</w:t>
      </w:r>
      <w:r w:rsidR="00DE1A27">
        <w:rPr>
          <w:sz w:val="22"/>
          <w:szCs w:val="22"/>
        </w:rPr>
        <w:t>9.150</w:t>
      </w:r>
    </w:p>
    <w:p w:rsidR="00E829B0" w:rsidRDefault="00E829B0" w:rsidP="00E829B0">
      <w:pPr>
        <w:pStyle w:val="Lijstalinea"/>
        <w:numPr>
          <w:ilvl w:val="0"/>
          <w:numId w:val="16"/>
        </w:numPr>
        <w:jc w:val="both"/>
        <w:rPr>
          <w:sz w:val="22"/>
          <w:szCs w:val="22"/>
        </w:rPr>
      </w:pPr>
      <w:r>
        <w:rPr>
          <w:sz w:val="22"/>
          <w:szCs w:val="22"/>
        </w:rPr>
        <w:t>Bovenkant bandbreedte (migratiesaldo10</w:t>
      </w:r>
      <w:r w:rsidRPr="00DA2391">
        <w:rPr>
          <w:sz w:val="22"/>
          <w:szCs w:val="22"/>
        </w:rPr>
        <w:t xml:space="preserve"> j</w:t>
      </w:r>
      <w:r>
        <w:rPr>
          <w:sz w:val="22"/>
          <w:szCs w:val="22"/>
        </w:rPr>
        <w:t>aa</w:t>
      </w:r>
      <w:r w:rsidRPr="00DA2391">
        <w:rPr>
          <w:sz w:val="22"/>
          <w:szCs w:val="22"/>
        </w:rPr>
        <w:t>r</w:t>
      </w:r>
      <w:r>
        <w:rPr>
          <w:sz w:val="22"/>
          <w:szCs w:val="22"/>
        </w:rPr>
        <w:t>)</w:t>
      </w:r>
      <w:r>
        <w:rPr>
          <w:sz w:val="22"/>
          <w:szCs w:val="22"/>
        </w:rPr>
        <w:tab/>
        <w:t xml:space="preserve"> 99</w:t>
      </w:r>
      <w:r w:rsidRPr="00DA2391">
        <w:rPr>
          <w:sz w:val="22"/>
          <w:szCs w:val="22"/>
        </w:rPr>
        <w:t>.</w:t>
      </w:r>
      <w:r w:rsidR="00DE1A27">
        <w:rPr>
          <w:sz w:val="22"/>
          <w:szCs w:val="22"/>
        </w:rPr>
        <w:t>90</w:t>
      </w:r>
      <w:r w:rsidRPr="00DA2391">
        <w:rPr>
          <w:sz w:val="22"/>
          <w:szCs w:val="22"/>
        </w:rPr>
        <w:t>0</w:t>
      </w:r>
      <w:r>
        <w:rPr>
          <w:sz w:val="22"/>
          <w:szCs w:val="22"/>
        </w:rPr>
        <w:t xml:space="preserve">     </w:t>
      </w:r>
      <w:r w:rsidRPr="00DA2391">
        <w:rPr>
          <w:sz w:val="22"/>
          <w:szCs w:val="22"/>
        </w:rPr>
        <w:t>1</w:t>
      </w:r>
      <w:r>
        <w:rPr>
          <w:sz w:val="22"/>
          <w:szCs w:val="22"/>
        </w:rPr>
        <w:t>00</w:t>
      </w:r>
      <w:r w:rsidRPr="00DA2391">
        <w:rPr>
          <w:sz w:val="22"/>
          <w:szCs w:val="22"/>
        </w:rPr>
        <w:t>.</w:t>
      </w:r>
      <w:r w:rsidR="00DE1A27">
        <w:rPr>
          <w:sz w:val="22"/>
          <w:szCs w:val="22"/>
        </w:rPr>
        <w:t>7</w:t>
      </w:r>
      <w:r w:rsidRPr="00DA2391">
        <w:rPr>
          <w:sz w:val="22"/>
          <w:szCs w:val="22"/>
        </w:rPr>
        <w:t>00</w:t>
      </w:r>
      <w:r>
        <w:rPr>
          <w:sz w:val="22"/>
          <w:szCs w:val="22"/>
        </w:rPr>
        <w:t xml:space="preserve">       10</w:t>
      </w:r>
      <w:r w:rsidR="00DE1A27">
        <w:rPr>
          <w:sz w:val="22"/>
          <w:szCs w:val="22"/>
        </w:rPr>
        <w:t>1</w:t>
      </w:r>
      <w:r>
        <w:rPr>
          <w:sz w:val="22"/>
          <w:szCs w:val="22"/>
        </w:rPr>
        <w:t>.</w:t>
      </w:r>
      <w:r w:rsidR="00DE1A27">
        <w:rPr>
          <w:sz w:val="22"/>
          <w:szCs w:val="22"/>
        </w:rPr>
        <w:t>0</w:t>
      </w:r>
      <w:r>
        <w:rPr>
          <w:sz w:val="22"/>
          <w:szCs w:val="22"/>
        </w:rPr>
        <w:t>00</w:t>
      </w:r>
    </w:p>
    <w:p w:rsidR="00E829B0" w:rsidRDefault="00E829B0" w:rsidP="00E829B0">
      <w:pPr>
        <w:pStyle w:val="Lijstalinea"/>
        <w:jc w:val="both"/>
      </w:pPr>
    </w:p>
    <w:p w:rsidR="00E829B0" w:rsidRPr="00056122" w:rsidRDefault="00E829B0" w:rsidP="00E829B0">
      <w:pPr>
        <w:pBdr>
          <w:bottom w:val="single" w:sz="4" w:space="1" w:color="auto"/>
        </w:pBdr>
        <w:rPr>
          <w:sz w:val="8"/>
          <w:szCs w:val="8"/>
        </w:rPr>
      </w:pPr>
    </w:p>
    <w:p w:rsidR="00E829B0" w:rsidRDefault="00E829B0" w:rsidP="00E829B0">
      <w:pPr>
        <w:rPr>
          <w:i/>
          <w:sz w:val="22"/>
          <w:szCs w:val="22"/>
        </w:rPr>
      </w:pPr>
    </w:p>
    <w:p w:rsidR="00E829B0" w:rsidRDefault="00E829B0" w:rsidP="00E829B0">
      <w:pPr>
        <w:jc w:val="left"/>
        <w:rPr>
          <w:i/>
          <w:sz w:val="22"/>
          <w:szCs w:val="22"/>
        </w:rPr>
      </w:pPr>
    </w:p>
    <w:p w:rsidR="00E829B0" w:rsidRDefault="00E829B0" w:rsidP="00E829B0">
      <w:pPr>
        <w:jc w:val="left"/>
        <w:rPr>
          <w:sz w:val="22"/>
          <w:szCs w:val="22"/>
        </w:rPr>
      </w:pPr>
    </w:p>
    <w:p w:rsidR="00E829B0" w:rsidRDefault="00E829B0" w:rsidP="00E829B0">
      <w:pPr>
        <w:jc w:val="left"/>
        <w:rPr>
          <w:sz w:val="22"/>
          <w:szCs w:val="22"/>
        </w:rPr>
      </w:pPr>
    </w:p>
    <w:p w:rsidR="00E829B0" w:rsidRDefault="00E829B0" w:rsidP="00E829B0">
      <w:pPr>
        <w:jc w:val="left"/>
        <w:rPr>
          <w:sz w:val="22"/>
          <w:szCs w:val="22"/>
        </w:rPr>
      </w:pPr>
    </w:p>
    <w:p w:rsidR="00E829B0" w:rsidRDefault="00E829B0" w:rsidP="00E829B0">
      <w:pPr>
        <w:jc w:val="left"/>
        <w:rPr>
          <w:sz w:val="22"/>
          <w:szCs w:val="22"/>
        </w:rPr>
      </w:pPr>
    </w:p>
    <w:p w:rsidR="00E829B0" w:rsidRPr="00736177" w:rsidRDefault="00E829B0" w:rsidP="00E829B0">
      <w:pPr>
        <w:jc w:val="left"/>
        <w:rPr>
          <w:sz w:val="22"/>
          <w:szCs w:val="22"/>
        </w:rPr>
      </w:pPr>
      <w:r w:rsidRPr="00736177">
        <w:rPr>
          <w:sz w:val="22"/>
          <w:szCs w:val="22"/>
        </w:rPr>
        <w:t>Ten opzichte van de vorige gemeentelijke bevolkingsprognose van 201</w:t>
      </w:r>
      <w:r w:rsidR="005E52E2">
        <w:rPr>
          <w:sz w:val="22"/>
          <w:szCs w:val="22"/>
        </w:rPr>
        <w:t>5</w:t>
      </w:r>
      <w:r w:rsidRPr="00736177">
        <w:rPr>
          <w:sz w:val="22"/>
          <w:szCs w:val="22"/>
        </w:rPr>
        <w:t xml:space="preserve"> is de prognose dit jaar </w:t>
      </w:r>
      <w:r w:rsidR="005E52E2">
        <w:rPr>
          <w:sz w:val="22"/>
          <w:szCs w:val="22"/>
        </w:rPr>
        <w:t>gestegen</w:t>
      </w:r>
      <w:r w:rsidRPr="00736177">
        <w:rPr>
          <w:sz w:val="22"/>
          <w:szCs w:val="22"/>
        </w:rPr>
        <w:t xml:space="preserve">, zowel aan de onderkant, als aan de bovenkant van de bandbreedte. Toch is voor het eerst sinds jaren de bevolking in 2014 toegenomen. Hoe is dat met elkaar te rijmen?  </w:t>
      </w:r>
    </w:p>
    <w:p w:rsidR="00E829B0" w:rsidRPr="00736177" w:rsidRDefault="00E829B0" w:rsidP="00E829B0">
      <w:pPr>
        <w:jc w:val="left"/>
        <w:rPr>
          <w:sz w:val="22"/>
          <w:szCs w:val="22"/>
        </w:rPr>
      </w:pPr>
      <w:r w:rsidRPr="00736177">
        <w:rPr>
          <w:sz w:val="22"/>
          <w:szCs w:val="22"/>
        </w:rPr>
        <w:t xml:space="preserve">Beide prognoses hebben momenteel een negatief gemiddeld migratiesaldo per jaar van minus </w:t>
      </w:r>
      <w:r w:rsidR="008236BE">
        <w:rPr>
          <w:sz w:val="22"/>
          <w:szCs w:val="22"/>
        </w:rPr>
        <w:t>25</w:t>
      </w:r>
      <w:r w:rsidRPr="00736177">
        <w:rPr>
          <w:sz w:val="22"/>
          <w:szCs w:val="22"/>
        </w:rPr>
        <w:t xml:space="preserve"> (afgelopen 10 jaar) tot minus </w:t>
      </w:r>
      <w:r w:rsidR="008236BE">
        <w:rPr>
          <w:sz w:val="22"/>
          <w:szCs w:val="22"/>
        </w:rPr>
        <w:t>11</w:t>
      </w:r>
      <w:r w:rsidRPr="00736177">
        <w:rPr>
          <w:sz w:val="22"/>
          <w:szCs w:val="22"/>
        </w:rPr>
        <w:t>0 (afgelopen 5 jaar</w:t>
      </w:r>
      <w:r w:rsidR="008236BE">
        <w:rPr>
          <w:sz w:val="22"/>
          <w:szCs w:val="22"/>
        </w:rPr>
        <w:t>)</w:t>
      </w:r>
      <w:r w:rsidRPr="00736177">
        <w:rPr>
          <w:sz w:val="22"/>
          <w:szCs w:val="22"/>
        </w:rPr>
        <w:t xml:space="preserve">. Deze waarden </w:t>
      </w:r>
      <w:r>
        <w:rPr>
          <w:sz w:val="22"/>
          <w:szCs w:val="22"/>
        </w:rPr>
        <w:t xml:space="preserve">zijn </w:t>
      </w:r>
      <w:r w:rsidR="008236BE">
        <w:rPr>
          <w:sz w:val="22"/>
          <w:szCs w:val="22"/>
        </w:rPr>
        <w:t xml:space="preserve">gestegen  </w:t>
      </w:r>
      <w:r w:rsidRPr="00736177">
        <w:rPr>
          <w:sz w:val="22"/>
          <w:szCs w:val="22"/>
        </w:rPr>
        <w:t>ten opzichte van de prognose van 201</w:t>
      </w:r>
      <w:r w:rsidR="008236BE">
        <w:rPr>
          <w:sz w:val="22"/>
          <w:szCs w:val="22"/>
        </w:rPr>
        <w:t>5</w:t>
      </w:r>
      <w:r>
        <w:rPr>
          <w:sz w:val="22"/>
          <w:szCs w:val="22"/>
        </w:rPr>
        <w:t xml:space="preserve">. Dit komt </w:t>
      </w:r>
      <w:r w:rsidR="008236BE">
        <w:rPr>
          <w:sz w:val="22"/>
          <w:szCs w:val="22"/>
        </w:rPr>
        <w:t xml:space="preserve">met name </w:t>
      </w:r>
      <w:r>
        <w:rPr>
          <w:sz w:val="22"/>
          <w:szCs w:val="22"/>
        </w:rPr>
        <w:t xml:space="preserve">door </w:t>
      </w:r>
      <w:r w:rsidRPr="00736177">
        <w:rPr>
          <w:sz w:val="22"/>
          <w:szCs w:val="22"/>
        </w:rPr>
        <w:t>het hoge positieve migratiesaldi van 20</w:t>
      </w:r>
      <w:r w:rsidR="008236BE">
        <w:rPr>
          <w:sz w:val="22"/>
          <w:szCs w:val="22"/>
        </w:rPr>
        <w:t xml:space="preserve">16. </w:t>
      </w:r>
      <w:r w:rsidRPr="00736177">
        <w:rPr>
          <w:sz w:val="22"/>
          <w:szCs w:val="22"/>
        </w:rPr>
        <w:t xml:space="preserve"> </w:t>
      </w:r>
      <w:r w:rsidR="008236BE">
        <w:rPr>
          <w:sz w:val="22"/>
          <w:szCs w:val="22"/>
        </w:rPr>
        <w:t xml:space="preserve">Een andere reden is het wegvallen van een negatief migratiesaldo uit </w:t>
      </w:r>
      <w:r w:rsidRPr="00736177">
        <w:rPr>
          <w:sz w:val="22"/>
          <w:szCs w:val="22"/>
        </w:rPr>
        <w:t>200</w:t>
      </w:r>
      <w:r w:rsidR="008236BE">
        <w:rPr>
          <w:sz w:val="22"/>
          <w:szCs w:val="22"/>
        </w:rPr>
        <w:t>6</w:t>
      </w:r>
      <w:r w:rsidRPr="00736177">
        <w:rPr>
          <w:sz w:val="22"/>
          <w:szCs w:val="22"/>
        </w:rPr>
        <w:t xml:space="preserve"> </w:t>
      </w:r>
      <w:r w:rsidR="008236BE">
        <w:rPr>
          <w:sz w:val="22"/>
          <w:szCs w:val="22"/>
        </w:rPr>
        <w:t xml:space="preserve">in </w:t>
      </w:r>
      <w:r w:rsidRPr="00736177">
        <w:rPr>
          <w:sz w:val="22"/>
          <w:szCs w:val="22"/>
        </w:rPr>
        <w:t xml:space="preserve">de 10-jarige trend en het wegvallen van de </w:t>
      </w:r>
      <w:r w:rsidR="008236BE">
        <w:rPr>
          <w:sz w:val="22"/>
          <w:szCs w:val="22"/>
        </w:rPr>
        <w:t xml:space="preserve">negatieve </w:t>
      </w:r>
      <w:r w:rsidRPr="00736177">
        <w:rPr>
          <w:sz w:val="22"/>
          <w:szCs w:val="22"/>
        </w:rPr>
        <w:t xml:space="preserve">migratiesaldi van de </w:t>
      </w:r>
      <w:r>
        <w:rPr>
          <w:sz w:val="22"/>
          <w:szCs w:val="22"/>
        </w:rPr>
        <w:t>j</w:t>
      </w:r>
      <w:r w:rsidRPr="00736177">
        <w:rPr>
          <w:sz w:val="22"/>
          <w:szCs w:val="22"/>
        </w:rPr>
        <w:t>aren 20</w:t>
      </w:r>
      <w:r w:rsidR="008236BE">
        <w:rPr>
          <w:sz w:val="22"/>
          <w:szCs w:val="22"/>
        </w:rPr>
        <w:t>10</w:t>
      </w:r>
      <w:r w:rsidRPr="00736177">
        <w:rPr>
          <w:sz w:val="22"/>
          <w:szCs w:val="22"/>
        </w:rPr>
        <w:t xml:space="preserve"> en 20</w:t>
      </w:r>
      <w:r w:rsidR="008236BE">
        <w:rPr>
          <w:sz w:val="22"/>
          <w:szCs w:val="22"/>
        </w:rPr>
        <w:t>11</w:t>
      </w:r>
      <w:r w:rsidRPr="00736177">
        <w:rPr>
          <w:sz w:val="22"/>
          <w:szCs w:val="22"/>
        </w:rPr>
        <w:t xml:space="preserve"> uit de vijfjarige trend.</w:t>
      </w:r>
      <w:r w:rsidR="00E7636B">
        <w:rPr>
          <w:sz w:val="22"/>
          <w:szCs w:val="22"/>
        </w:rPr>
        <w:t xml:space="preserve"> Zie ook bijlage 2. </w:t>
      </w:r>
      <w:r w:rsidRPr="00736177">
        <w:rPr>
          <w:sz w:val="22"/>
          <w:szCs w:val="22"/>
        </w:rPr>
        <w:t xml:space="preserve">  </w:t>
      </w:r>
    </w:p>
    <w:p w:rsidR="00E829B0" w:rsidRPr="00736177" w:rsidRDefault="00E829B0" w:rsidP="00E829B0">
      <w:pPr>
        <w:jc w:val="left"/>
        <w:rPr>
          <w:sz w:val="22"/>
          <w:szCs w:val="22"/>
        </w:rPr>
      </w:pPr>
    </w:p>
    <w:p w:rsidR="00E829B0" w:rsidRPr="00736177" w:rsidRDefault="00E829B0" w:rsidP="00E829B0">
      <w:pPr>
        <w:jc w:val="left"/>
        <w:rPr>
          <w:sz w:val="22"/>
          <w:szCs w:val="22"/>
        </w:rPr>
      </w:pPr>
      <w:r w:rsidRPr="00736177">
        <w:rPr>
          <w:sz w:val="22"/>
          <w:szCs w:val="22"/>
        </w:rPr>
        <w:t xml:space="preserve">Het resultaat is, dat </w:t>
      </w:r>
      <w:r w:rsidR="00A35ECC">
        <w:rPr>
          <w:sz w:val="22"/>
          <w:szCs w:val="22"/>
        </w:rPr>
        <w:t xml:space="preserve">dankzij </w:t>
      </w:r>
      <w:r w:rsidRPr="00736177">
        <w:rPr>
          <w:sz w:val="22"/>
          <w:szCs w:val="22"/>
        </w:rPr>
        <w:t xml:space="preserve">de groei van de bevolking </w:t>
      </w:r>
      <w:r w:rsidR="008236BE">
        <w:rPr>
          <w:sz w:val="22"/>
          <w:szCs w:val="22"/>
        </w:rPr>
        <w:t xml:space="preserve">vanaf </w:t>
      </w:r>
      <w:r w:rsidRPr="00736177">
        <w:rPr>
          <w:sz w:val="22"/>
          <w:szCs w:val="22"/>
        </w:rPr>
        <w:t xml:space="preserve"> 2014, de verwachtingen voor de komende 20 jaar </w:t>
      </w:r>
      <w:r>
        <w:rPr>
          <w:sz w:val="22"/>
          <w:szCs w:val="22"/>
        </w:rPr>
        <w:t xml:space="preserve">iets </w:t>
      </w:r>
      <w:r w:rsidRPr="00736177">
        <w:rPr>
          <w:sz w:val="22"/>
          <w:szCs w:val="22"/>
        </w:rPr>
        <w:t xml:space="preserve">meer in het teken staan van </w:t>
      </w:r>
      <w:r w:rsidR="008236BE">
        <w:rPr>
          <w:sz w:val="22"/>
          <w:szCs w:val="22"/>
        </w:rPr>
        <w:t xml:space="preserve">groei </w:t>
      </w:r>
      <w:r w:rsidRPr="00736177">
        <w:rPr>
          <w:sz w:val="22"/>
          <w:szCs w:val="22"/>
        </w:rPr>
        <w:t>van de Deventer bevolking.</w:t>
      </w:r>
    </w:p>
    <w:p w:rsidR="005F5D65" w:rsidRDefault="005F5D65" w:rsidP="00E829B0">
      <w:pPr>
        <w:jc w:val="left"/>
        <w:rPr>
          <w:sz w:val="22"/>
          <w:szCs w:val="22"/>
        </w:rPr>
      </w:pPr>
    </w:p>
    <w:p w:rsidR="0013488F" w:rsidRPr="0013488F" w:rsidRDefault="0013488F" w:rsidP="0013488F">
      <w:pPr>
        <w:rPr>
          <w:sz w:val="22"/>
          <w:szCs w:val="22"/>
        </w:rPr>
      </w:pPr>
      <w:r w:rsidRPr="0013488F">
        <w:rPr>
          <w:sz w:val="22"/>
          <w:szCs w:val="22"/>
        </w:rPr>
        <w:t xml:space="preserve">Anders dan in recente jaren, vertoont de groei van de bevolking in Deventer sinds ruim </w:t>
      </w:r>
      <w:r>
        <w:rPr>
          <w:sz w:val="22"/>
          <w:szCs w:val="22"/>
        </w:rPr>
        <w:t xml:space="preserve">twee </w:t>
      </w:r>
      <w:r w:rsidRPr="0013488F">
        <w:rPr>
          <w:sz w:val="22"/>
          <w:szCs w:val="22"/>
        </w:rPr>
        <w:t xml:space="preserve"> jaar weer een stijging. Dat is niet </w:t>
      </w:r>
      <w:r>
        <w:rPr>
          <w:sz w:val="22"/>
          <w:szCs w:val="22"/>
        </w:rPr>
        <w:t xml:space="preserve">uitsluitend </w:t>
      </w:r>
      <w:r w:rsidRPr="0013488F">
        <w:rPr>
          <w:sz w:val="22"/>
          <w:szCs w:val="22"/>
        </w:rPr>
        <w:t xml:space="preserve">te </w:t>
      </w:r>
      <w:r>
        <w:rPr>
          <w:sz w:val="22"/>
          <w:szCs w:val="22"/>
        </w:rPr>
        <w:t>danken</w:t>
      </w:r>
      <w:r w:rsidRPr="0013488F">
        <w:rPr>
          <w:sz w:val="22"/>
          <w:szCs w:val="22"/>
        </w:rPr>
        <w:t xml:space="preserve"> aan het geboortesaldo (geboorte vs. sterfte), dat al jaren constant is. </w:t>
      </w:r>
      <w:r>
        <w:rPr>
          <w:sz w:val="22"/>
          <w:szCs w:val="22"/>
        </w:rPr>
        <w:t xml:space="preserve">Ook </w:t>
      </w:r>
      <w:r w:rsidRPr="0013488F">
        <w:rPr>
          <w:sz w:val="22"/>
          <w:szCs w:val="22"/>
        </w:rPr>
        <w:t>het migratiesaldo</w:t>
      </w:r>
      <w:r>
        <w:rPr>
          <w:sz w:val="22"/>
          <w:szCs w:val="22"/>
        </w:rPr>
        <w:t xml:space="preserve"> is</w:t>
      </w:r>
      <w:r w:rsidRPr="0013488F">
        <w:rPr>
          <w:sz w:val="22"/>
          <w:szCs w:val="22"/>
        </w:rPr>
        <w:t xml:space="preserve">, na </w:t>
      </w:r>
      <w:r>
        <w:rPr>
          <w:sz w:val="22"/>
          <w:szCs w:val="22"/>
        </w:rPr>
        <w:t xml:space="preserve">vijf jaren een negatief saldo, vanaf 2015 </w:t>
      </w:r>
      <w:r w:rsidRPr="0013488F">
        <w:rPr>
          <w:sz w:val="22"/>
          <w:szCs w:val="22"/>
        </w:rPr>
        <w:t xml:space="preserve">weer </w:t>
      </w:r>
      <w:r>
        <w:rPr>
          <w:sz w:val="22"/>
          <w:szCs w:val="22"/>
        </w:rPr>
        <w:t>positief</w:t>
      </w:r>
      <w:r w:rsidRPr="0013488F">
        <w:rPr>
          <w:sz w:val="22"/>
          <w:szCs w:val="22"/>
        </w:rPr>
        <w:t xml:space="preserve">. </w:t>
      </w:r>
    </w:p>
    <w:p w:rsidR="0013488F" w:rsidRPr="0013488F" w:rsidRDefault="0013488F" w:rsidP="0013488F">
      <w:pPr>
        <w:rPr>
          <w:sz w:val="22"/>
          <w:szCs w:val="22"/>
        </w:rPr>
      </w:pPr>
      <w:r w:rsidRPr="0013488F">
        <w:rPr>
          <w:sz w:val="22"/>
          <w:szCs w:val="22"/>
        </w:rPr>
        <w:t xml:space="preserve">Met het huidige cijfer van </w:t>
      </w:r>
      <w:r>
        <w:rPr>
          <w:sz w:val="22"/>
          <w:szCs w:val="22"/>
        </w:rPr>
        <w:t>99.310 op 1 januari 2017 n</w:t>
      </w:r>
      <w:r w:rsidRPr="0013488F">
        <w:rPr>
          <w:sz w:val="22"/>
          <w:szCs w:val="22"/>
        </w:rPr>
        <w:t>adert de bevolkingsomvang het aantal van 100.000. Gezien het schommelende verloop van de bevolkingsomvang van week tot week, zal dit aantal eerst worden “aangetikt”, om pas na verloop van enige maanden al dan niet bestendig te zijn. De status van 100.000+ gemeente ligt in dat geval in het verschiet</w:t>
      </w:r>
      <w:r>
        <w:rPr>
          <w:sz w:val="22"/>
          <w:szCs w:val="22"/>
        </w:rPr>
        <w:t xml:space="preserve">. </w:t>
      </w:r>
      <w:r w:rsidRPr="0013488F">
        <w:rPr>
          <w:sz w:val="22"/>
          <w:szCs w:val="22"/>
        </w:rPr>
        <w:t xml:space="preserve"> </w:t>
      </w:r>
    </w:p>
    <w:p w:rsidR="0013488F" w:rsidRPr="0013488F" w:rsidRDefault="0013488F" w:rsidP="0013488F">
      <w:pPr>
        <w:rPr>
          <w:sz w:val="22"/>
          <w:szCs w:val="22"/>
        </w:rPr>
      </w:pPr>
      <w:r>
        <w:rPr>
          <w:sz w:val="22"/>
          <w:szCs w:val="22"/>
        </w:rPr>
        <w:t xml:space="preserve">Om deze reden houdt team KV een vinger aan de pols om het moment van het bereiken van de 100.000 inwoners beter te kunnen inschatten. Hiervoor is een dagteller ingesteld en worden op basis van de bevolkingsontwikkelingen van de meest recente twaalf maanden een korte termijn prognose berekend. </w:t>
      </w:r>
      <w:r w:rsidRPr="0013488F">
        <w:rPr>
          <w:sz w:val="22"/>
          <w:szCs w:val="22"/>
        </w:rPr>
        <w:t xml:space="preserve">Op grond van het verloop van het afgelopen jaar is het “aantikken” van </w:t>
      </w:r>
      <w:r>
        <w:rPr>
          <w:sz w:val="22"/>
          <w:szCs w:val="22"/>
        </w:rPr>
        <w:t xml:space="preserve">de 100.000 grens </w:t>
      </w:r>
      <w:r w:rsidRPr="0013488F">
        <w:rPr>
          <w:sz w:val="22"/>
          <w:szCs w:val="22"/>
        </w:rPr>
        <w:t xml:space="preserve">te verwachten </w:t>
      </w:r>
      <w:r>
        <w:rPr>
          <w:sz w:val="22"/>
          <w:szCs w:val="22"/>
        </w:rPr>
        <w:t>medio 2018. (zie grafiek 4)</w:t>
      </w:r>
      <w:r w:rsidRPr="0013488F">
        <w:rPr>
          <w:sz w:val="22"/>
          <w:szCs w:val="22"/>
        </w:rPr>
        <w:t xml:space="preserve">. </w:t>
      </w:r>
    </w:p>
    <w:p w:rsidR="005F5D65" w:rsidRDefault="005F5D65" w:rsidP="00E829B0">
      <w:pPr>
        <w:jc w:val="left"/>
        <w:rPr>
          <w:sz w:val="22"/>
          <w:szCs w:val="22"/>
        </w:rPr>
      </w:pPr>
    </w:p>
    <w:p w:rsidR="005F5D65" w:rsidRPr="005F5D65" w:rsidRDefault="005F5D65" w:rsidP="005F5D65">
      <w:pPr>
        <w:jc w:val="left"/>
        <w:rPr>
          <w:rFonts w:ascii="Calibri" w:hAnsi="Calibri" w:cs="Calibri"/>
          <w:i/>
          <w:iCs/>
          <w:color w:val="000000"/>
          <w:sz w:val="22"/>
          <w:szCs w:val="22"/>
        </w:rPr>
      </w:pPr>
      <w:r w:rsidRPr="005F5D65">
        <w:rPr>
          <w:rFonts w:ascii="Calibri" w:hAnsi="Calibri" w:cs="Calibri"/>
          <w:i/>
          <w:iCs/>
          <w:color w:val="000000"/>
          <w:sz w:val="22"/>
          <w:szCs w:val="22"/>
        </w:rPr>
        <w:t>Trendprognose bevolking Deventer 2017 en korte termijnprognose</w:t>
      </w:r>
    </w:p>
    <w:p w:rsidR="00E829B0" w:rsidRPr="00736177" w:rsidRDefault="005F5D65" w:rsidP="00E829B0">
      <w:pPr>
        <w:jc w:val="left"/>
        <w:rPr>
          <w:sz w:val="22"/>
          <w:szCs w:val="22"/>
        </w:rPr>
      </w:pPr>
      <w:r>
        <w:rPr>
          <w:noProof/>
          <w:sz w:val="22"/>
          <w:szCs w:val="22"/>
        </w:rPr>
        <w:drawing>
          <wp:inline distT="0" distB="0" distL="0" distR="0" wp14:anchorId="68EAFA22">
            <wp:extent cx="5151755" cy="2755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1755" cy="2755900"/>
                    </a:xfrm>
                    <a:prstGeom prst="rect">
                      <a:avLst/>
                    </a:prstGeom>
                    <a:noFill/>
                  </pic:spPr>
                </pic:pic>
              </a:graphicData>
            </a:graphic>
          </wp:inline>
        </w:drawing>
      </w:r>
      <w:r w:rsidR="00E829B0" w:rsidRPr="00736177">
        <w:rPr>
          <w:sz w:val="22"/>
          <w:szCs w:val="22"/>
        </w:rPr>
        <w:br w:type="page"/>
      </w:r>
    </w:p>
    <w:p w:rsidR="00E829B0" w:rsidRDefault="00E829B0" w:rsidP="00E829B0">
      <w:pPr>
        <w:jc w:val="left"/>
        <w:rPr>
          <w:b/>
          <w:sz w:val="24"/>
          <w:szCs w:val="24"/>
        </w:rPr>
      </w:pPr>
    </w:p>
    <w:p w:rsidR="00E829B0" w:rsidRPr="00E829B0" w:rsidRDefault="00E829B0" w:rsidP="00E829B0">
      <w:pPr>
        <w:jc w:val="left"/>
        <w:rPr>
          <w:i/>
          <w:sz w:val="24"/>
          <w:szCs w:val="24"/>
        </w:rPr>
      </w:pPr>
      <w:r>
        <w:rPr>
          <w:b/>
          <w:sz w:val="24"/>
          <w:szCs w:val="24"/>
        </w:rPr>
        <w:t xml:space="preserve">2. </w:t>
      </w:r>
      <w:r w:rsidRPr="00E829B0">
        <w:rPr>
          <w:b/>
          <w:sz w:val="24"/>
          <w:szCs w:val="24"/>
        </w:rPr>
        <w:t>Resultaten per doelgroep</w:t>
      </w:r>
    </w:p>
    <w:p w:rsidR="00E829B0" w:rsidRPr="003076C7" w:rsidRDefault="00E829B0" w:rsidP="00E829B0">
      <w:pPr>
        <w:rPr>
          <w:i/>
          <w:sz w:val="22"/>
          <w:szCs w:val="22"/>
        </w:rPr>
      </w:pPr>
    </w:p>
    <w:p w:rsidR="00E829B0" w:rsidRPr="00E829B0" w:rsidRDefault="00E829B0" w:rsidP="00E829B0">
      <w:pPr>
        <w:rPr>
          <w:b/>
          <w:i/>
          <w:sz w:val="22"/>
          <w:szCs w:val="22"/>
        </w:rPr>
      </w:pPr>
      <w:r>
        <w:rPr>
          <w:b/>
          <w:i/>
          <w:sz w:val="22"/>
          <w:szCs w:val="22"/>
        </w:rPr>
        <w:t xml:space="preserve">2.1 </w:t>
      </w:r>
      <w:r w:rsidRPr="00E829B0">
        <w:rPr>
          <w:b/>
          <w:i/>
          <w:sz w:val="22"/>
          <w:szCs w:val="22"/>
        </w:rPr>
        <w:t>Minder jongeren</w:t>
      </w:r>
    </w:p>
    <w:p w:rsidR="00E829B0" w:rsidRPr="00C824D4" w:rsidRDefault="00E829B0" w:rsidP="00E829B0">
      <w:pPr>
        <w:rPr>
          <w:sz w:val="22"/>
          <w:szCs w:val="22"/>
        </w:rPr>
      </w:pPr>
      <w:r w:rsidRPr="00C824D4">
        <w:rPr>
          <w:sz w:val="22"/>
          <w:szCs w:val="22"/>
        </w:rPr>
        <w:t>In Deventer is sprake van ontgroening</w:t>
      </w:r>
      <w:r>
        <w:rPr>
          <w:sz w:val="22"/>
          <w:szCs w:val="22"/>
        </w:rPr>
        <w:t xml:space="preserve"> (daling van het aandeel van jongeren als gevolg van dalende geboorteaantallen), zij het iets onder het landelijke niveau</w:t>
      </w:r>
      <w:r w:rsidRPr="00C824D4">
        <w:rPr>
          <w:sz w:val="22"/>
          <w:szCs w:val="22"/>
        </w:rPr>
        <w:t xml:space="preserve">. Momenteel is </w:t>
      </w:r>
      <w:r w:rsidR="00FA067E">
        <w:rPr>
          <w:sz w:val="22"/>
          <w:szCs w:val="22"/>
        </w:rPr>
        <w:t xml:space="preserve">ruim </w:t>
      </w:r>
      <w:r w:rsidRPr="00C824D4">
        <w:rPr>
          <w:sz w:val="22"/>
          <w:szCs w:val="22"/>
        </w:rPr>
        <w:t xml:space="preserve">23% van de Deventer bevolking jonger dan 20 jaar. Verwacht wordt dat de ontgroening </w:t>
      </w:r>
      <w:r>
        <w:rPr>
          <w:sz w:val="22"/>
          <w:szCs w:val="22"/>
        </w:rPr>
        <w:t xml:space="preserve">zich </w:t>
      </w:r>
      <w:r w:rsidRPr="00C824D4">
        <w:rPr>
          <w:sz w:val="22"/>
          <w:szCs w:val="22"/>
        </w:rPr>
        <w:t xml:space="preserve">zal voortzetten. Voor 2025 zal het aandeel jongeren </w:t>
      </w:r>
      <w:r w:rsidR="00FA067E">
        <w:rPr>
          <w:sz w:val="22"/>
          <w:szCs w:val="22"/>
        </w:rPr>
        <w:t xml:space="preserve">ruim </w:t>
      </w:r>
      <w:r w:rsidRPr="00C824D4">
        <w:rPr>
          <w:sz w:val="22"/>
          <w:szCs w:val="22"/>
        </w:rPr>
        <w:t>21% zijn en in  2035 ongeveer 20%.</w:t>
      </w:r>
    </w:p>
    <w:p w:rsidR="00E829B0" w:rsidRDefault="00E829B0" w:rsidP="00E829B0">
      <w:pPr>
        <w:rPr>
          <w:sz w:val="22"/>
          <w:szCs w:val="22"/>
        </w:rPr>
      </w:pPr>
    </w:p>
    <w:p w:rsidR="00E829B0" w:rsidRPr="00E829B0" w:rsidRDefault="00E829B0" w:rsidP="00E829B0">
      <w:pPr>
        <w:rPr>
          <w:i/>
          <w:sz w:val="22"/>
          <w:szCs w:val="22"/>
        </w:rPr>
      </w:pPr>
      <w:r w:rsidRPr="00E829B0">
        <w:rPr>
          <w:i/>
          <w:sz w:val="22"/>
          <w:szCs w:val="22"/>
        </w:rPr>
        <w:t xml:space="preserve">Grafiek </w:t>
      </w:r>
      <w:r w:rsidR="004A548E">
        <w:rPr>
          <w:i/>
          <w:sz w:val="22"/>
          <w:szCs w:val="22"/>
        </w:rPr>
        <w:t xml:space="preserve">4. </w:t>
      </w:r>
      <w:r w:rsidRPr="00E829B0">
        <w:rPr>
          <w:i/>
          <w:sz w:val="22"/>
          <w:szCs w:val="22"/>
        </w:rPr>
        <w:t>Aandeel 0-19 jarigen Deventer</w:t>
      </w:r>
    </w:p>
    <w:p w:rsidR="00E829B0" w:rsidRPr="00E829B0" w:rsidRDefault="00FA067E" w:rsidP="00E829B0">
      <w:pPr>
        <w:rPr>
          <w:sz w:val="22"/>
          <w:szCs w:val="22"/>
        </w:rPr>
      </w:pPr>
      <w:r>
        <w:rPr>
          <w:noProof/>
          <w:sz w:val="22"/>
          <w:szCs w:val="22"/>
        </w:rPr>
        <w:drawing>
          <wp:inline distT="0" distB="0" distL="0" distR="0" wp14:anchorId="62B420E2">
            <wp:extent cx="5151755" cy="2755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1755" cy="2755900"/>
                    </a:xfrm>
                    <a:prstGeom prst="rect">
                      <a:avLst/>
                    </a:prstGeom>
                    <a:noFill/>
                  </pic:spPr>
                </pic:pic>
              </a:graphicData>
            </a:graphic>
          </wp:inline>
        </w:drawing>
      </w:r>
    </w:p>
    <w:p w:rsidR="00E829B0" w:rsidRPr="00E829B0" w:rsidRDefault="00E829B0" w:rsidP="00E829B0">
      <w:pPr>
        <w:rPr>
          <w:i/>
        </w:rPr>
      </w:pPr>
      <w:r w:rsidRPr="00E829B0">
        <w:rPr>
          <w:i/>
        </w:rPr>
        <w:t>Bron: Trendprognose Deventer 201</w:t>
      </w:r>
      <w:r w:rsidR="00FA067E">
        <w:rPr>
          <w:i/>
        </w:rPr>
        <w:t>7</w:t>
      </w:r>
    </w:p>
    <w:p w:rsidR="00E829B0" w:rsidRDefault="00E829B0" w:rsidP="00E829B0">
      <w:pPr>
        <w:pStyle w:val="Lijstalinea"/>
        <w:rPr>
          <w:sz w:val="22"/>
          <w:szCs w:val="22"/>
        </w:rPr>
      </w:pPr>
    </w:p>
    <w:p w:rsidR="00E829B0" w:rsidRPr="005B68FB" w:rsidRDefault="00E829B0" w:rsidP="00E829B0">
      <w:pPr>
        <w:rPr>
          <w:sz w:val="22"/>
          <w:szCs w:val="22"/>
        </w:rPr>
      </w:pPr>
      <w:r w:rsidRPr="005B68FB">
        <w:rPr>
          <w:sz w:val="22"/>
          <w:szCs w:val="22"/>
        </w:rPr>
        <w:t xml:space="preserve">In absolute aantallen bedraagt het aantal 0 tot 20 jarigen nu </w:t>
      </w:r>
      <w:r w:rsidR="00FA067E">
        <w:rPr>
          <w:sz w:val="22"/>
          <w:szCs w:val="22"/>
        </w:rPr>
        <w:t xml:space="preserve">ruim </w:t>
      </w:r>
      <w:r w:rsidRPr="005B68FB">
        <w:rPr>
          <w:sz w:val="22"/>
          <w:szCs w:val="22"/>
        </w:rPr>
        <w:t>23.</w:t>
      </w:r>
      <w:r w:rsidR="00FA067E">
        <w:rPr>
          <w:sz w:val="22"/>
          <w:szCs w:val="22"/>
        </w:rPr>
        <w:t>0</w:t>
      </w:r>
      <w:r w:rsidRPr="005B68FB">
        <w:rPr>
          <w:sz w:val="22"/>
          <w:szCs w:val="22"/>
        </w:rPr>
        <w:t>00. Voor de gehele periode tot 2035 wordt</w:t>
      </w:r>
      <w:r w:rsidRPr="00D56F30">
        <w:rPr>
          <w:sz w:val="22"/>
          <w:szCs w:val="22"/>
        </w:rPr>
        <w:t xml:space="preserve"> </w:t>
      </w:r>
      <w:r>
        <w:rPr>
          <w:sz w:val="22"/>
          <w:szCs w:val="22"/>
        </w:rPr>
        <w:t xml:space="preserve">(binnen de bandbreedte van de prognose) </w:t>
      </w:r>
      <w:r w:rsidRPr="00D56F30">
        <w:rPr>
          <w:sz w:val="22"/>
          <w:szCs w:val="22"/>
        </w:rPr>
        <w:t>uitgegaan van een afname van 2.</w:t>
      </w:r>
      <w:r w:rsidR="00FA067E">
        <w:rPr>
          <w:sz w:val="22"/>
          <w:szCs w:val="22"/>
        </w:rPr>
        <w:t>6</w:t>
      </w:r>
      <w:r w:rsidRPr="00D56F30">
        <w:rPr>
          <w:sz w:val="22"/>
          <w:szCs w:val="22"/>
        </w:rPr>
        <w:t>00 jongeren (1</w:t>
      </w:r>
      <w:r w:rsidR="00FA067E">
        <w:rPr>
          <w:sz w:val="22"/>
          <w:szCs w:val="22"/>
        </w:rPr>
        <w:t>1</w:t>
      </w:r>
      <w:r w:rsidRPr="00D56F30">
        <w:rPr>
          <w:sz w:val="22"/>
          <w:szCs w:val="22"/>
        </w:rPr>
        <w:t>% daling ten opzichte van 201</w:t>
      </w:r>
      <w:r w:rsidR="00FA067E">
        <w:rPr>
          <w:sz w:val="22"/>
          <w:szCs w:val="22"/>
        </w:rPr>
        <w:t>7</w:t>
      </w:r>
      <w:r w:rsidRPr="00D56F30">
        <w:rPr>
          <w:sz w:val="22"/>
          <w:szCs w:val="22"/>
        </w:rPr>
        <w:t xml:space="preserve">) tot </w:t>
      </w:r>
      <w:r w:rsidR="00FA067E">
        <w:rPr>
          <w:sz w:val="22"/>
          <w:szCs w:val="22"/>
        </w:rPr>
        <w:t>3</w:t>
      </w:r>
      <w:r w:rsidRPr="00D56F30">
        <w:rPr>
          <w:sz w:val="22"/>
          <w:szCs w:val="22"/>
        </w:rPr>
        <w:t>.000 jongeren (1</w:t>
      </w:r>
      <w:r w:rsidR="00FA067E">
        <w:rPr>
          <w:sz w:val="22"/>
          <w:szCs w:val="22"/>
        </w:rPr>
        <w:t>3</w:t>
      </w:r>
      <w:r w:rsidRPr="00D56F30">
        <w:rPr>
          <w:sz w:val="22"/>
          <w:szCs w:val="22"/>
        </w:rPr>
        <w:t>% daling ten opzichte van 201</w:t>
      </w:r>
      <w:r w:rsidR="00FA067E">
        <w:rPr>
          <w:sz w:val="22"/>
          <w:szCs w:val="22"/>
        </w:rPr>
        <w:t>7</w:t>
      </w:r>
      <w:r w:rsidRPr="00D56F30">
        <w:rPr>
          <w:sz w:val="22"/>
          <w:szCs w:val="22"/>
        </w:rPr>
        <w:t xml:space="preserve">). </w:t>
      </w:r>
      <w:r>
        <w:rPr>
          <w:sz w:val="22"/>
          <w:szCs w:val="22"/>
        </w:rPr>
        <w:t>H</w:t>
      </w:r>
      <w:r w:rsidRPr="005B68FB">
        <w:rPr>
          <w:sz w:val="22"/>
          <w:szCs w:val="22"/>
        </w:rPr>
        <w:t xml:space="preserve">et aantal 0 t/m 19 jarigen </w:t>
      </w:r>
      <w:r>
        <w:rPr>
          <w:sz w:val="22"/>
          <w:szCs w:val="22"/>
        </w:rPr>
        <w:t xml:space="preserve">bedraagt </w:t>
      </w:r>
      <w:r w:rsidRPr="005B68FB">
        <w:rPr>
          <w:sz w:val="22"/>
          <w:szCs w:val="22"/>
        </w:rPr>
        <w:t xml:space="preserve">in 2035 </w:t>
      </w:r>
      <w:r>
        <w:rPr>
          <w:sz w:val="22"/>
          <w:szCs w:val="22"/>
        </w:rPr>
        <w:t>t</w:t>
      </w:r>
      <w:r w:rsidRPr="005B68FB">
        <w:rPr>
          <w:sz w:val="22"/>
          <w:szCs w:val="22"/>
        </w:rPr>
        <w:t xml:space="preserve">ussen de </w:t>
      </w:r>
      <w:r w:rsidR="00FA067E">
        <w:rPr>
          <w:sz w:val="22"/>
          <w:szCs w:val="22"/>
        </w:rPr>
        <w:t>20</w:t>
      </w:r>
      <w:r w:rsidRPr="005B68FB">
        <w:rPr>
          <w:sz w:val="22"/>
          <w:szCs w:val="22"/>
        </w:rPr>
        <w:t>.000 en 2</w:t>
      </w:r>
      <w:r w:rsidR="00FA067E">
        <w:rPr>
          <w:sz w:val="22"/>
          <w:szCs w:val="22"/>
        </w:rPr>
        <w:t>0</w:t>
      </w:r>
      <w:r w:rsidRPr="005B68FB">
        <w:rPr>
          <w:sz w:val="22"/>
          <w:szCs w:val="22"/>
        </w:rPr>
        <w:t>.</w:t>
      </w:r>
      <w:r w:rsidR="00FA067E">
        <w:rPr>
          <w:sz w:val="22"/>
          <w:szCs w:val="22"/>
        </w:rPr>
        <w:t>5</w:t>
      </w:r>
      <w:r w:rsidRPr="005B68FB">
        <w:rPr>
          <w:sz w:val="22"/>
          <w:szCs w:val="22"/>
        </w:rPr>
        <w:t xml:space="preserve">00. </w:t>
      </w:r>
    </w:p>
    <w:p w:rsidR="00E829B0" w:rsidRPr="00C824D4" w:rsidRDefault="00E829B0" w:rsidP="00E829B0">
      <w:pPr>
        <w:pStyle w:val="Lijstalinea"/>
        <w:rPr>
          <w:sz w:val="22"/>
          <w:szCs w:val="22"/>
        </w:rPr>
      </w:pPr>
      <w:r w:rsidRPr="00C824D4">
        <w:rPr>
          <w:sz w:val="22"/>
          <w:szCs w:val="22"/>
        </w:rPr>
        <w:t xml:space="preserve">                                                                                                                         </w:t>
      </w:r>
    </w:p>
    <w:p w:rsidR="00E829B0" w:rsidRPr="004A548E" w:rsidRDefault="00E829B0" w:rsidP="00E829B0">
      <w:pPr>
        <w:rPr>
          <w:i/>
          <w:sz w:val="22"/>
          <w:szCs w:val="22"/>
        </w:rPr>
      </w:pPr>
      <w:r w:rsidRPr="004A548E">
        <w:rPr>
          <w:i/>
          <w:sz w:val="22"/>
          <w:szCs w:val="22"/>
        </w:rPr>
        <w:t>Grafiek</w:t>
      </w:r>
      <w:r w:rsidR="004A548E">
        <w:rPr>
          <w:i/>
          <w:sz w:val="22"/>
          <w:szCs w:val="22"/>
        </w:rPr>
        <w:t xml:space="preserve"> 5.</w:t>
      </w:r>
      <w:r w:rsidRPr="004A548E">
        <w:rPr>
          <w:i/>
          <w:sz w:val="22"/>
          <w:szCs w:val="22"/>
        </w:rPr>
        <w:t xml:space="preserve">  Aantal 0-19 jarigen Deventer, absolute aantallen </w:t>
      </w:r>
    </w:p>
    <w:p w:rsidR="00E829B0" w:rsidRPr="00E829B0" w:rsidRDefault="00FA067E" w:rsidP="00E829B0">
      <w:pPr>
        <w:rPr>
          <w:sz w:val="22"/>
          <w:szCs w:val="22"/>
        </w:rPr>
      </w:pPr>
      <w:r>
        <w:rPr>
          <w:noProof/>
          <w:sz w:val="22"/>
          <w:szCs w:val="22"/>
        </w:rPr>
        <w:drawing>
          <wp:inline distT="0" distB="0" distL="0" distR="0" wp14:anchorId="47651B59">
            <wp:extent cx="5151755" cy="2755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55" cy="2755900"/>
                    </a:xfrm>
                    <a:prstGeom prst="rect">
                      <a:avLst/>
                    </a:prstGeom>
                    <a:noFill/>
                  </pic:spPr>
                </pic:pic>
              </a:graphicData>
            </a:graphic>
          </wp:inline>
        </w:drawing>
      </w:r>
    </w:p>
    <w:p w:rsidR="00E829B0" w:rsidRPr="00E829B0" w:rsidRDefault="00E829B0" w:rsidP="00E829B0">
      <w:pPr>
        <w:rPr>
          <w:i/>
        </w:rPr>
      </w:pPr>
      <w:r w:rsidRPr="00E829B0">
        <w:rPr>
          <w:i/>
        </w:rPr>
        <w:t>B</w:t>
      </w:r>
      <w:r w:rsidR="00FA067E">
        <w:rPr>
          <w:i/>
        </w:rPr>
        <w:t>ron: Trendprognose Deventer 2017</w:t>
      </w:r>
    </w:p>
    <w:p w:rsidR="00E829B0" w:rsidRDefault="00E829B0" w:rsidP="00E829B0">
      <w:pPr>
        <w:rPr>
          <w:rFonts w:cs="Arial"/>
          <w:b/>
          <w:i/>
          <w:sz w:val="22"/>
          <w:szCs w:val="22"/>
        </w:rPr>
      </w:pPr>
    </w:p>
    <w:p w:rsidR="00E829B0" w:rsidRDefault="00E829B0" w:rsidP="00E829B0">
      <w:pPr>
        <w:rPr>
          <w:rFonts w:cs="Arial"/>
          <w:b/>
          <w:i/>
          <w:sz w:val="22"/>
          <w:szCs w:val="22"/>
        </w:rPr>
      </w:pPr>
    </w:p>
    <w:p w:rsidR="00E829B0" w:rsidRPr="00E829B0" w:rsidRDefault="00E829B0" w:rsidP="00E829B0">
      <w:pPr>
        <w:rPr>
          <w:rFonts w:cs="Arial"/>
          <w:b/>
          <w:i/>
          <w:sz w:val="22"/>
          <w:szCs w:val="22"/>
        </w:rPr>
      </w:pPr>
      <w:r>
        <w:rPr>
          <w:rFonts w:cs="Arial"/>
          <w:b/>
          <w:i/>
          <w:sz w:val="22"/>
          <w:szCs w:val="22"/>
        </w:rPr>
        <w:t xml:space="preserve">2.2. </w:t>
      </w:r>
      <w:r w:rsidRPr="00E829B0">
        <w:rPr>
          <w:rFonts w:cs="Arial"/>
          <w:b/>
          <w:i/>
          <w:sz w:val="22"/>
          <w:szCs w:val="22"/>
        </w:rPr>
        <w:t>Minder potentiele beroepsbevolking</w:t>
      </w:r>
    </w:p>
    <w:p w:rsidR="00E829B0" w:rsidRPr="00804B4D" w:rsidRDefault="00E829B0" w:rsidP="00E829B0">
      <w:pPr>
        <w:rPr>
          <w:rFonts w:cs="Arial"/>
          <w:sz w:val="22"/>
          <w:szCs w:val="22"/>
        </w:rPr>
      </w:pPr>
      <w:r>
        <w:rPr>
          <w:rFonts w:cs="Arial"/>
          <w:sz w:val="22"/>
          <w:szCs w:val="22"/>
        </w:rPr>
        <w:t xml:space="preserve">Ondanks de verhoging van de pensioengerechtigde leeftijd, wordt het aandeel 20-64-jarigen  aangeduid als de potentiële beroepsbevolking. </w:t>
      </w:r>
      <w:r w:rsidRPr="005B68FB">
        <w:rPr>
          <w:rFonts w:cs="Arial"/>
          <w:sz w:val="22"/>
          <w:szCs w:val="22"/>
        </w:rPr>
        <w:t xml:space="preserve">Het percentage 20-64 jarigen </w:t>
      </w:r>
      <w:r>
        <w:rPr>
          <w:rFonts w:cs="Arial"/>
          <w:sz w:val="22"/>
          <w:szCs w:val="22"/>
        </w:rPr>
        <w:t xml:space="preserve">is in Deventer, evenals elders in Nederland, dalend en </w:t>
      </w:r>
      <w:r w:rsidRPr="005B68FB">
        <w:rPr>
          <w:rFonts w:cs="Arial"/>
          <w:sz w:val="22"/>
          <w:szCs w:val="22"/>
        </w:rPr>
        <w:t xml:space="preserve">bedraagt </w:t>
      </w:r>
      <w:r w:rsidR="000C52AA">
        <w:rPr>
          <w:rFonts w:cs="Arial"/>
          <w:sz w:val="22"/>
          <w:szCs w:val="22"/>
        </w:rPr>
        <w:t xml:space="preserve">minder dan </w:t>
      </w:r>
      <w:r w:rsidRPr="005B68FB">
        <w:rPr>
          <w:rFonts w:cs="Arial"/>
          <w:sz w:val="22"/>
          <w:szCs w:val="22"/>
        </w:rPr>
        <w:t xml:space="preserve">60% op dit moment. In de komende jaren zal dit aandeel afnemen naar </w:t>
      </w:r>
      <w:r w:rsidR="000C52AA">
        <w:rPr>
          <w:rFonts w:cs="Arial"/>
          <w:sz w:val="22"/>
          <w:szCs w:val="22"/>
        </w:rPr>
        <w:t xml:space="preserve">minder dan </w:t>
      </w:r>
      <w:r w:rsidRPr="005B68FB">
        <w:rPr>
          <w:rFonts w:cs="Arial"/>
          <w:sz w:val="22"/>
          <w:szCs w:val="22"/>
        </w:rPr>
        <w:t>5</w:t>
      </w:r>
      <w:r>
        <w:rPr>
          <w:rFonts w:cs="Arial"/>
          <w:sz w:val="22"/>
          <w:szCs w:val="22"/>
        </w:rPr>
        <w:t>5</w:t>
      </w:r>
      <w:r w:rsidRPr="005B68FB">
        <w:rPr>
          <w:rFonts w:cs="Arial"/>
          <w:sz w:val="22"/>
          <w:szCs w:val="22"/>
        </w:rPr>
        <w:t>% in 2035</w:t>
      </w:r>
      <w:r>
        <w:rPr>
          <w:rFonts w:cs="Arial"/>
          <w:sz w:val="22"/>
          <w:szCs w:val="22"/>
        </w:rPr>
        <w:t>.</w:t>
      </w:r>
    </w:p>
    <w:p w:rsidR="00E829B0" w:rsidRPr="00804B4D" w:rsidRDefault="00E829B0" w:rsidP="00E829B0">
      <w:pPr>
        <w:rPr>
          <w:rFonts w:cs="Arial"/>
          <w:sz w:val="22"/>
          <w:szCs w:val="22"/>
        </w:rPr>
      </w:pPr>
    </w:p>
    <w:p w:rsidR="00E829B0" w:rsidRPr="00E829B0" w:rsidRDefault="00E829B0" w:rsidP="00E829B0">
      <w:pPr>
        <w:rPr>
          <w:rFonts w:cs="Arial"/>
          <w:i/>
          <w:sz w:val="22"/>
          <w:szCs w:val="22"/>
        </w:rPr>
      </w:pPr>
      <w:r w:rsidRPr="00E829B0">
        <w:rPr>
          <w:rFonts w:cs="Arial"/>
          <w:i/>
          <w:sz w:val="22"/>
          <w:szCs w:val="22"/>
        </w:rPr>
        <w:t>Grafiek 6. Aandeel 20 t/m 64 jarigen (potentiële beroepsbevolking)Deventer</w:t>
      </w:r>
    </w:p>
    <w:p w:rsidR="00E829B0" w:rsidRPr="00804B4D" w:rsidRDefault="000C52AA" w:rsidP="00E829B0">
      <w:pPr>
        <w:rPr>
          <w:rFonts w:cs="Arial"/>
          <w:sz w:val="22"/>
          <w:szCs w:val="22"/>
        </w:rPr>
      </w:pPr>
      <w:r>
        <w:rPr>
          <w:rFonts w:cs="Arial"/>
          <w:noProof/>
          <w:sz w:val="22"/>
          <w:szCs w:val="22"/>
        </w:rPr>
        <w:drawing>
          <wp:inline distT="0" distB="0" distL="0" distR="0" wp14:anchorId="3DADB8D6">
            <wp:extent cx="5157470" cy="27559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7470" cy="2755900"/>
                    </a:xfrm>
                    <a:prstGeom prst="rect">
                      <a:avLst/>
                    </a:prstGeom>
                    <a:noFill/>
                  </pic:spPr>
                </pic:pic>
              </a:graphicData>
            </a:graphic>
          </wp:inline>
        </w:drawing>
      </w:r>
    </w:p>
    <w:p w:rsidR="00E829B0" w:rsidRPr="00E829B0" w:rsidRDefault="00E829B0" w:rsidP="00E829B0">
      <w:pPr>
        <w:rPr>
          <w:rFonts w:cs="Arial"/>
          <w:i/>
        </w:rPr>
      </w:pPr>
      <w:r w:rsidRPr="00E829B0">
        <w:rPr>
          <w:rFonts w:cs="Arial"/>
          <w:i/>
        </w:rPr>
        <w:t>Bron: Trendprognose Deventer 201</w:t>
      </w:r>
      <w:r w:rsidR="000C52AA">
        <w:rPr>
          <w:rFonts w:cs="Arial"/>
          <w:i/>
        </w:rPr>
        <w:t>7</w:t>
      </w:r>
    </w:p>
    <w:p w:rsidR="00E829B0" w:rsidRPr="00804B4D" w:rsidRDefault="00E829B0" w:rsidP="00E829B0">
      <w:pPr>
        <w:rPr>
          <w:rFonts w:cs="Arial"/>
          <w:sz w:val="22"/>
          <w:szCs w:val="22"/>
        </w:rPr>
      </w:pPr>
    </w:p>
    <w:p w:rsidR="00E829B0" w:rsidRDefault="00E829B0" w:rsidP="00E829B0">
      <w:pPr>
        <w:rPr>
          <w:rFonts w:cs="Arial"/>
          <w:sz w:val="22"/>
          <w:szCs w:val="22"/>
        </w:rPr>
      </w:pPr>
      <w:r w:rsidRPr="00D56F30">
        <w:rPr>
          <w:rFonts w:cs="Arial"/>
          <w:sz w:val="22"/>
          <w:szCs w:val="22"/>
        </w:rPr>
        <w:t xml:space="preserve">Momenteel zijn </w:t>
      </w:r>
      <w:r w:rsidR="000C52AA">
        <w:rPr>
          <w:rFonts w:cs="Arial"/>
          <w:sz w:val="22"/>
          <w:szCs w:val="22"/>
        </w:rPr>
        <w:t>ruim 5</w:t>
      </w:r>
      <w:r w:rsidRPr="00D56F30">
        <w:rPr>
          <w:rFonts w:cs="Arial"/>
          <w:sz w:val="22"/>
          <w:szCs w:val="22"/>
        </w:rPr>
        <w:t>9.</w:t>
      </w:r>
      <w:r w:rsidR="000C52AA">
        <w:rPr>
          <w:rFonts w:cs="Arial"/>
          <w:sz w:val="22"/>
          <w:szCs w:val="22"/>
        </w:rPr>
        <w:t>00</w:t>
      </w:r>
      <w:r w:rsidRPr="00D56F30">
        <w:rPr>
          <w:rFonts w:cs="Arial"/>
          <w:sz w:val="22"/>
          <w:szCs w:val="22"/>
        </w:rPr>
        <w:t xml:space="preserve">0 personen tussen de 20 en 65 jaar. Dit aantal is de </w:t>
      </w:r>
      <w:r w:rsidR="000C52AA">
        <w:rPr>
          <w:rFonts w:cs="Arial"/>
          <w:sz w:val="22"/>
          <w:szCs w:val="22"/>
        </w:rPr>
        <w:t>laatste vier jaren redelijk constant</w:t>
      </w:r>
      <w:r w:rsidRPr="00D56F30">
        <w:rPr>
          <w:rFonts w:cs="Arial"/>
          <w:sz w:val="22"/>
          <w:szCs w:val="22"/>
        </w:rPr>
        <w:t xml:space="preserve">. Voor de komende jaren </w:t>
      </w:r>
      <w:r>
        <w:rPr>
          <w:rFonts w:cs="Arial"/>
          <w:sz w:val="22"/>
          <w:szCs w:val="22"/>
        </w:rPr>
        <w:t xml:space="preserve">wordt </w:t>
      </w:r>
      <w:r w:rsidRPr="00D56F30">
        <w:rPr>
          <w:rFonts w:cs="Arial"/>
          <w:sz w:val="22"/>
          <w:szCs w:val="22"/>
        </w:rPr>
        <w:t xml:space="preserve">een afname van het aantal 20-64 jarigen </w:t>
      </w:r>
      <w:r>
        <w:rPr>
          <w:rFonts w:cs="Arial"/>
          <w:sz w:val="22"/>
          <w:szCs w:val="22"/>
        </w:rPr>
        <w:t xml:space="preserve">verwacht van </w:t>
      </w:r>
      <w:r w:rsidR="000C52AA">
        <w:rPr>
          <w:rFonts w:cs="Arial"/>
          <w:sz w:val="22"/>
          <w:szCs w:val="22"/>
        </w:rPr>
        <w:t xml:space="preserve">bijna </w:t>
      </w:r>
      <w:r w:rsidRPr="00D56F30">
        <w:rPr>
          <w:rFonts w:cs="Arial"/>
          <w:sz w:val="22"/>
          <w:szCs w:val="22"/>
        </w:rPr>
        <w:t xml:space="preserve">4.000 (afname van </w:t>
      </w:r>
      <w:r w:rsidR="000C52AA">
        <w:rPr>
          <w:rFonts w:cs="Arial"/>
          <w:sz w:val="22"/>
          <w:szCs w:val="22"/>
        </w:rPr>
        <w:t xml:space="preserve">bijna </w:t>
      </w:r>
      <w:r w:rsidRPr="00D56F30">
        <w:rPr>
          <w:rFonts w:cs="Arial"/>
          <w:sz w:val="22"/>
          <w:szCs w:val="22"/>
        </w:rPr>
        <w:t>7%)</w:t>
      </w:r>
      <w:r>
        <w:rPr>
          <w:rFonts w:cs="Arial"/>
          <w:sz w:val="22"/>
          <w:szCs w:val="22"/>
        </w:rPr>
        <w:t xml:space="preserve"> tot </w:t>
      </w:r>
      <w:r w:rsidRPr="00D56F30">
        <w:rPr>
          <w:rFonts w:cs="Arial"/>
          <w:sz w:val="22"/>
          <w:szCs w:val="22"/>
        </w:rPr>
        <w:t xml:space="preserve">ruim </w:t>
      </w:r>
      <w:r w:rsidR="000C52AA">
        <w:rPr>
          <w:rFonts w:cs="Arial"/>
          <w:sz w:val="22"/>
          <w:szCs w:val="22"/>
        </w:rPr>
        <w:t>5</w:t>
      </w:r>
      <w:r w:rsidRPr="00D56F30">
        <w:rPr>
          <w:rFonts w:cs="Arial"/>
          <w:sz w:val="22"/>
          <w:szCs w:val="22"/>
        </w:rPr>
        <w:t>.000 tot 2035 (afname</w:t>
      </w:r>
      <w:r w:rsidR="000C52AA">
        <w:rPr>
          <w:rFonts w:cs="Arial"/>
          <w:sz w:val="22"/>
          <w:szCs w:val="22"/>
        </w:rPr>
        <w:t xml:space="preserve"> van bijna 9</w:t>
      </w:r>
      <w:r w:rsidRPr="00D56F30">
        <w:rPr>
          <w:rFonts w:cs="Arial"/>
          <w:sz w:val="22"/>
          <w:szCs w:val="22"/>
        </w:rPr>
        <w:t>%).</w:t>
      </w:r>
    </w:p>
    <w:p w:rsidR="00E829B0" w:rsidRPr="00804B4D" w:rsidRDefault="00E829B0" w:rsidP="00E829B0">
      <w:pPr>
        <w:rPr>
          <w:rFonts w:cs="Arial"/>
          <w:sz w:val="22"/>
          <w:szCs w:val="22"/>
        </w:rPr>
      </w:pPr>
    </w:p>
    <w:p w:rsidR="00E829B0" w:rsidRPr="00E829B0" w:rsidRDefault="004A548E" w:rsidP="00E829B0">
      <w:pPr>
        <w:rPr>
          <w:rFonts w:cs="Arial"/>
          <w:i/>
          <w:sz w:val="22"/>
          <w:szCs w:val="22"/>
        </w:rPr>
      </w:pPr>
      <w:r>
        <w:rPr>
          <w:rFonts w:cs="Arial"/>
          <w:i/>
          <w:sz w:val="22"/>
          <w:szCs w:val="22"/>
        </w:rPr>
        <w:t xml:space="preserve">Grafiek </w:t>
      </w:r>
      <w:r w:rsidR="00E829B0" w:rsidRPr="00E829B0">
        <w:rPr>
          <w:rFonts w:cs="Arial"/>
          <w:i/>
          <w:sz w:val="22"/>
          <w:szCs w:val="22"/>
        </w:rPr>
        <w:t>7. Aantal 20 t/m 64 jarigen (potentiële beroepsbevolking) in Deventer</w:t>
      </w:r>
    </w:p>
    <w:p w:rsidR="00E829B0" w:rsidRPr="00E829B0" w:rsidRDefault="00E829B0" w:rsidP="00E829B0">
      <w:pPr>
        <w:rPr>
          <w:rFonts w:cs="Arial"/>
          <w:i/>
          <w:sz w:val="22"/>
          <w:szCs w:val="22"/>
        </w:rPr>
      </w:pPr>
      <w:r w:rsidRPr="00E829B0">
        <w:rPr>
          <w:rFonts w:cs="Arial"/>
          <w:i/>
          <w:sz w:val="22"/>
          <w:szCs w:val="22"/>
        </w:rPr>
        <w:t>absolute aantallen</w:t>
      </w:r>
    </w:p>
    <w:p w:rsidR="00E829B0" w:rsidRPr="00804B4D" w:rsidRDefault="000C52AA" w:rsidP="00E829B0">
      <w:pPr>
        <w:rPr>
          <w:rFonts w:cs="Arial"/>
          <w:sz w:val="22"/>
          <w:szCs w:val="22"/>
        </w:rPr>
      </w:pPr>
      <w:r>
        <w:rPr>
          <w:rFonts w:cs="Arial"/>
          <w:noProof/>
          <w:sz w:val="22"/>
          <w:szCs w:val="22"/>
        </w:rPr>
        <w:drawing>
          <wp:inline distT="0" distB="0" distL="0" distR="0" wp14:anchorId="3AF3BAB2">
            <wp:extent cx="5157470" cy="27559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7470" cy="2755900"/>
                    </a:xfrm>
                    <a:prstGeom prst="rect">
                      <a:avLst/>
                    </a:prstGeom>
                    <a:noFill/>
                  </pic:spPr>
                </pic:pic>
              </a:graphicData>
            </a:graphic>
          </wp:inline>
        </w:drawing>
      </w:r>
    </w:p>
    <w:p w:rsidR="00E829B0" w:rsidRPr="00E829B0" w:rsidRDefault="00E829B0" w:rsidP="00E829B0">
      <w:pPr>
        <w:rPr>
          <w:rFonts w:cs="Arial"/>
          <w:i/>
        </w:rPr>
      </w:pPr>
      <w:r w:rsidRPr="00E829B0">
        <w:rPr>
          <w:rFonts w:cs="Arial"/>
          <w:i/>
        </w:rPr>
        <w:t>B</w:t>
      </w:r>
      <w:r w:rsidR="000C52AA">
        <w:rPr>
          <w:rFonts w:cs="Arial"/>
          <w:i/>
        </w:rPr>
        <w:t>ron: Trendprognose Deventer 2017</w:t>
      </w:r>
      <w:r w:rsidRPr="00E829B0">
        <w:rPr>
          <w:rFonts w:cs="Arial"/>
          <w:i/>
        </w:rPr>
        <w:t xml:space="preserve"> </w:t>
      </w:r>
      <w:r w:rsidRPr="00E829B0">
        <w:rPr>
          <w:rFonts w:cs="Arial"/>
          <w:i/>
        </w:rPr>
        <w:br w:type="page"/>
      </w:r>
    </w:p>
    <w:p w:rsidR="00E829B0" w:rsidRDefault="00E829B0" w:rsidP="00E829B0">
      <w:pPr>
        <w:rPr>
          <w:rFonts w:cs="Arial"/>
          <w:b/>
          <w:i/>
          <w:sz w:val="22"/>
          <w:szCs w:val="22"/>
        </w:rPr>
      </w:pPr>
    </w:p>
    <w:p w:rsidR="00E829B0" w:rsidRPr="00E829B0" w:rsidRDefault="00E829B0" w:rsidP="00E829B0">
      <w:pPr>
        <w:rPr>
          <w:rFonts w:cs="Arial"/>
          <w:b/>
          <w:i/>
          <w:sz w:val="22"/>
          <w:szCs w:val="22"/>
        </w:rPr>
      </w:pPr>
      <w:r>
        <w:rPr>
          <w:rFonts w:cs="Arial"/>
          <w:b/>
          <w:i/>
          <w:sz w:val="22"/>
          <w:szCs w:val="22"/>
        </w:rPr>
        <w:t xml:space="preserve">2.3. </w:t>
      </w:r>
      <w:r w:rsidRPr="00E829B0">
        <w:rPr>
          <w:rFonts w:cs="Arial"/>
          <w:b/>
          <w:i/>
          <w:sz w:val="22"/>
          <w:szCs w:val="22"/>
        </w:rPr>
        <w:t>Meer ouderen</w:t>
      </w:r>
    </w:p>
    <w:p w:rsidR="00E829B0" w:rsidRPr="005B68FB" w:rsidRDefault="00E829B0" w:rsidP="00E829B0">
      <w:pPr>
        <w:rPr>
          <w:rFonts w:cs="Arial"/>
          <w:sz w:val="22"/>
          <w:szCs w:val="22"/>
        </w:rPr>
      </w:pPr>
      <w:r w:rsidRPr="005B68FB">
        <w:rPr>
          <w:rFonts w:cs="Arial"/>
          <w:sz w:val="22"/>
          <w:szCs w:val="22"/>
        </w:rPr>
        <w:t xml:space="preserve">Het aandeel 65-plussers In Deventer bedraagt momenteel </w:t>
      </w:r>
      <w:r w:rsidR="00E223AB">
        <w:rPr>
          <w:rFonts w:cs="Arial"/>
          <w:sz w:val="22"/>
          <w:szCs w:val="22"/>
        </w:rPr>
        <w:t>ruim 17</w:t>
      </w:r>
      <w:r w:rsidRPr="005B68FB">
        <w:rPr>
          <w:rFonts w:cs="Arial"/>
          <w:sz w:val="22"/>
          <w:szCs w:val="22"/>
        </w:rPr>
        <w:t>%. Er wordt een verdere groei van het aantal en aandeel ouderen in de komende jaren</w:t>
      </w:r>
      <w:r>
        <w:rPr>
          <w:rFonts w:cs="Arial"/>
          <w:sz w:val="22"/>
          <w:szCs w:val="22"/>
        </w:rPr>
        <w:t xml:space="preserve"> verwacht</w:t>
      </w:r>
      <w:r w:rsidRPr="005B68FB">
        <w:rPr>
          <w:rFonts w:cs="Arial"/>
          <w:sz w:val="22"/>
          <w:szCs w:val="22"/>
        </w:rPr>
        <w:t xml:space="preserve">. In 2035 ligt het percentage ouderen in Deventer op ongeveer 25%. Het aandeel ouderen in Deventer is (en blijft de eerstkomende jaren) minder hoog dan landelijk. </w:t>
      </w:r>
    </w:p>
    <w:p w:rsidR="00E829B0" w:rsidRDefault="00E829B0" w:rsidP="00E829B0">
      <w:pPr>
        <w:autoSpaceDE w:val="0"/>
        <w:autoSpaceDN w:val="0"/>
        <w:adjustRightInd w:val="0"/>
        <w:rPr>
          <w:sz w:val="22"/>
          <w:szCs w:val="22"/>
        </w:rPr>
      </w:pPr>
    </w:p>
    <w:p w:rsidR="00E829B0" w:rsidRDefault="00E829B0" w:rsidP="00E829B0">
      <w:pPr>
        <w:rPr>
          <w:sz w:val="22"/>
          <w:szCs w:val="22"/>
        </w:rPr>
      </w:pPr>
      <w:r>
        <w:rPr>
          <w:rFonts w:cs="Arial"/>
          <w:i/>
          <w:sz w:val="22"/>
          <w:szCs w:val="22"/>
        </w:rPr>
        <w:t xml:space="preserve">Grafiek </w:t>
      </w:r>
      <w:r w:rsidR="004A548E">
        <w:rPr>
          <w:rFonts w:cs="Arial"/>
          <w:i/>
          <w:sz w:val="22"/>
          <w:szCs w:val="22"/>
        </w:rPr>
        <w:t>8</w:t>
      </w:r>
      <w:r w:rsidRPr="0037529C">
        <w:rPr>
          <w:rFonts w:cs="Arial"/>
          <w:i/>
          <w:sz w:val="22"/>
          <w:szCs w:val="22"/>
        </w:rPr>
        <w:t>.</w:t>
      </w:r>
      <w:r w:rsidRPr="003D41DA">
        <w:rPr>
          <w:rFonts w:cs="Arial"/>
          <w:i/>
          <w:sz w:val="22"/>
          <w:szCs w:val="22"/>
        </w:rPr>
        <w:t xml:space="preserve"> Aandeel </w:t>
      </w:r>
      <w:r>
        <w:rPr>
          <w:rFonts w:cs="Arial"/>
          <w:i/>
          <w:sz w:val="22"/>
          <w:szCs w:val="22"/>
        </w:rPr>
        <w:t xml:space="preserve">65-plussers </w:t>
      </w:r>
      <w:r w:rsidRPr="003D41DA">
        <w:rPr>
          <w:rFonts w:cs="Arial"/>
          <w:i/>
          <w:sz w:val="22"/>
          <w:szCs w:val="22"/>
        </w:rPr>
        <w:t>Deventer</w:t>
      </w:r>
    </w:p>
    <w:p w:rsidR="00E829B0" w:rsidRDefault="00E223AB" w:rsidP="00E829B0">
      <w:pPr>
        <w:rPr>
          <w:sz w:val="22"/>
          <w:szCs w:val="22"/>
        </w:rPr>
      </w:pPr>
      <w:r>
        <w:rPr>
          <w:noProof/>
          <w:sz w:val="22"/>
          <w:szCs w:val="22"/>
        </w:rPr>
        <w:drawing>
          <wp:inline distT="0" distB="0" distL="0" distR="0" wp14:anchorId="1231AC92">
            <wp:extent cx="5151755" cy="2749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755" cy="2749550"/>
                    </a:xfrm>
                    <a:prstGeom prst="rect">
                      <a:avLst/>
                    </a:prstGeom>
                    <a:noFill/>
                  </pic:spPr>
                </pic:pic>
              </a:graphicData>
            </a:graphic>
          </wp:inline>
        </w:drawing>
      </w:r>
    </w:p>
    <w:p w:rsidR="00E829B0" w:rsidRPr="00EB61C5" w:rsidRDefault="00E829B0" w:rsidP="00E829B0">
      <w:pPr>
        <w:rPr>
          <w:i/>
        </w:rPr>
      </w:pPr>
      <w:r>
        <w:rPr>
          <w:i/>
        </w:rPr>
        <w:t>Bron: Trendprognose Deventer 201</w:t>
      </w:r>
      <w:r w:rsidR="00E223AB">
        <w:rPr>
          <w:i/>
        </w:rPr>
        <w:t>7</w:t>
      </w:r>
    </w:p>
    <w:p w:rsidR="00E829B0" w:rsidRPr="00051515" w:rsidRDefault="00E829B0" w:rsidP="00E829B0">
      <w:pPr>
        <w:autoSpaceDE w:val="0"/>
        <w:autoSpaceDN w:val="0"/>
        <w:adjustRightInd w:val="0"/>
        <w:rPr>
          <w:rFonts w:cs="Arial"/>
          <w:sz w:val="22"/>
          <w:szCs w:val="22"/>
        </w:rPr>
      </w:pPr>
    </w:p>
    <w:p w:rsidR="00E829B0" w:rsidRPr="005B68FB" w:rsidRDefault="00E829B0" w:rsidP="00E829B0">
      <w:pPr>
        <w:rPr>
          <w:rFonts w:cs="Arial"/>
          <w:sz w:val="22"/>
          <w:szCs w:val="22"/>
        </w:rPr>
      </w:pPr>
      <w:r w:rsidRPr="005B68FB">
        <w:rPr>
          <w:rFonts w:cs="Arial"/>
          <w:sz w:val="22"/>
          <w:szCs w:val="22"/>
        </w:rPr>
        <w:t>In absolute aantallen zijn er nu in Deventer</w:t>
      </w:r>
      <w:r>
        <w:rPr>
          <w:rFonts w:cs="Arial"/>
          <w:sz w:val="22"/>
          <w:szCs w:val="22"/>
        </w:rPr>
        <w:t xml:space="preserve"> </w:t>
      </w:r>
      <w:r w:rsidRPr="005B68FB">
        <w:rPr>
          <w:rFonts w:cs="Arial"/>
          <w:sz w:val="22"/>
          <w:szCs w:val="22"/>
        </w:rPr>
        <w:t>1</w:t>
      </w:r>
      <w:r w:rsidR="00237BD8">
        <w:rPr>
          <w:rFonts w:cs="Arial"/>
          <w:sz w:val="22"/>
          <w:szCs w:val="22"/>
        </w:rPr>
        <w:t>7</w:t>
      </w:r>
      <w:r w:rsidRPr="005B68FB">
        <w:rPr>
          <w:rFonts w:cs="Arial"/>
          <w:sz w:val="22"/>
          <w:szCs w:val="22"/>
        </w:rPr>
        <w:t>.</w:t>
      </w:r>
      <w:r w:rsidR="00237BD8">
        <w:rPr>
          <w:rFonts w:cs="Arial"/>
          <w:sz w:val="22"/>
          <w:szCs w:val="22"/>
        </w:rPr>
        <w:t>1</w:t>
      </w:r>
      <w:r w:rsidRPr="005B68FB">
        <w:rPr>
          <w:rFonts w:cs="Arial"/>
          <w:sz w:val="22"/>
          <w:szCs w:val="22"/>
        </w:rPr>
        <w:t xml:space="preserve">00 65-plussers. In de periode tot 2035 komen daar nog eens </w:t>
      </w:r>
      <w:r w:rsidR="00237BD8">
        <w:rPr>
          <w:rFonts w:cs="Arial"/>
          <w:sz w:val="22"/>
          <w:szCs w:val="22"/>
        </w:rPr>
        <w:t>ruim</w:t>
      </w:r>
      <w:r w:rsidRPr="005B68FB">
        <w:rPr>
          <w:rFonts w:cs="Arial"/>
          <w:sz w:val="22"/>
          <w:szCs w:val="22"/>
        </w:rPr>
        <w:t xml:space="preserve"> 8.000 bij.</w:t>
      </w:r>
      <w:r w:rsidR="00B04B7C">
        <w:rPr>
          <w:rFonts w:cs="Arial"/>
          <w:sz w:val="22"/>
          <w:szCs w:val="22"/>
        </w:rPr>
        <w:t xml:space="preserve"> De instroom van de zogenaamde babyboomers (naoorlogse geboortegolf) is verantwoordelijk voor de (voortdurende) groei van de groep 65-plussers. Over ongeveer tien jaren zal er om dezelfde reden sprake zijn van een dubbele vergrijzing. Van dubbele vergrijzing is sprake als het aandeel 80-plussers toeneemt ten opzichte van de totale groep 65-plussers.   </w:t>
      </w:r>
    </w:p>
    <w:p w:rsidR="00E829B0" w:rsidRDefault="00E829B0" w:rsidP="00E829B0">
      <w:pPr>
        <w:jc w:val="left"/>
        <w:rPr>
          <w:rFonts w:cs="Arial"/>
        </w:rPr>
      </w:pPr>
    </w:p>
    <w:p w:rsidR="00E829B0" w:rsidRDefault="00E829B0" w:rsidP="00E829B0">
      <w:pPr>
        <w:rPr>
          <w:rFonts w:cs="Arial"/>
          <w:i/>
          <w:sz w:val="22"/>
          <w:szCs w:val="22"/>
        </w:rPr>
      </w:pPr>
      <w:r>
        <w:rPr>
          <w:rFonts w:cs="Arial"/>
          <w:i/>
          <w:sz w:val="22"/>
          <w:szCs w:val="22"/>
        </w:rPr>
        <w:t xml:space="preserve">Grafiek </w:t>
      </w:r>
      <w:r w:rsidR="004A548E">
        <w:rPr>
          <w:rFonts w:cs="Arial"/>
          <w:i/>
          <w:sz w:val="22"/>
          <w:szCs w:val="22"/>
        </w:rPr>
        <w:t>9</w:t>
      </w:r>
      <w:r w:rsidRPr="0037529C">
        <w:rPr>
          <w:rFonts w:cs="Arial"/>
          <w:i/>
          <w:sz w:val="22"/>
          <w:szCs w:val="22"/>
        </w:rPr>
        <w:t>.</w:t>
      </w:r>
      <w:r w:rsidRPr="003D41DA">
        <w:rPr>
          <w:rFonts w:cs="Arial"/>
          <w:i/>
          <w:sz w:val="22"/>
          <w:szCs w:val="22"/>
        </w:rPr>
        <w:t xml:space="preserve"> </w:t>
      </w:r>
      <w:r>
        <w:rPr>
          <w:rFonts w:cs="Arial"/>
          <w:i/>
          <w:sz w:val="22"/>
          <w:szCs w:val="22"/>
        </w:rPr>
        <w:t>Aantal ouderen (65 jaar of ouder)</w:t>
      </w:r>
      <w:r w:rsidRPr="003D41DA">
        <w:rPr>
          <w:rFonts w:cs="Arial"/>
          <w:i/>
          <w:sz w:val="22"/>
          <w:szCs w:val="22"/>
        </w:rPr>
        <w:t xml:space="preserve"> </w:t>
      </w:r>
      <w:r>
        <w:rPr>
          <w:rFonts w:cs="Arial"/>
          <w:i/>
          <w:sz w:val="22"/>
          <w:szCs w:val="22"/>
        </w:rPr>
        <w:t xml:space="preserve">in </w:t>
      </w:r>
      <w:r w:rsidRPr="003D41DA">
        <w:rPr>
          <w:rFonts w:cs="Arial"/>
          <w:i/>
          <w:sz w:val="22"/>
          <w:szCs w:val="22"/>
        </w:rPr>
        <w:t>Deventer</w:t>
      </w:r>
      <w:r>
        <w:rPr>
          <w:rFonts w:cs="Arial"/>
          <w:i/>
          <w:sz w:val="22"/>
          <w:szCs w:val="22"/>
        </w:rPr>
        <w:t>, absolute aantallen</w:t>
      </w:r>
    </w:p>
    <w:p w:rsidR="00E829B0" w:rsidRDefault="006C5F31" w:rsidP="00E829B0">
      <w:pPr>
        <w:rPr>
          <w:sz w:val="22"/>
          <w:szCs w:val="22"/>
        </w:rPr>
      </w:pPr>
      <w:r>
        <w:rPr>
          <w:noProof/>
          <w:sz w:val="22"/>
          <w:szCs w:val="22"/>
        </w:rPr>
        <w:drawing>
          <wp:inline distT="0" distB="0" distL="0" distR="0" wp14:anchorId="4D5A1267">
            <wp:extent cx="4579620" cy="27508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rsidR="00E829B0" w:rsidRPr="00EB61C5" w:rsidRDefault="00E829B0" w:rsidP="00E829B0">
      <w:pPr>
        <w:rPr>
          <w:i/>
        </w:rPr>
      </w:pPr>
      <w:r>
        <w:rPr>
          <w:i/>
        </w:rPr>
        <w:t>Bron: Trendprognose Deventer 201</w:t>
      </w:r>
      <w:r w:rsidR="00E223AB">
        <w:rPr>
          <w:i/>
        </w:rPr>
        <w:t>7</w:t>
      </w:r>
    </w:p>
    <w:p w:rsidR="00AC49DA" w:rsidRDefault="00E829B0" w:rsidP="00E829B0">
      <w:pPr>
        <w:jc w:val="left"/>
        <w:rPr>
          <w:rFonts w:cs="Arial"/>
        </w:rPr>
      </w:pPr>
      <w:r>
        <w:rPr>
          <w:rFonts w:cs="Arial"/>
        </w:rPr>
        <w:br w:type="page"/>
      </w:r>
    </w:p>
    <w:p w:rsidR="00AC49DA" w:rsidRDefault="00AC49DA" w:rsidP="00E829B0">
      <w:pPr>
        <w:jc w:val="left"/>
        <w:rPr>
          <w:rFonts w:cs="Arial"/>
        </w:rPr>
      </w:pPr>
    </w:p>
    <w:p w:rsidR="00CD324F" w:rsidRPr="00B601F2" w:rsidRDefault="00CD324F" w:rsidP="00B601F2">
      <w:pPr>
        <w:jc w:val="left"/>
        <w:rPr>
          <w:rFonts w:cs="Arial"/>
        </w:rPr>
        <w:sectPr w:rsidR="00CD324F" w:rsidRPr="00B601F2" w:rsidSect="00CD0D5F">
          <w:headerReference w:type="even" r:id="rId23"/>
          <w:headerReference w:type="default" r:id="rId24"/>
          <w:footerReference w:type="default" r:id="rId25"/>
          <w:headerReference w:type="first" r:id="rId26"/>
          <w:pgSz w:w="11906" w:h="16838" w:code="9"/>
          <w:pgMar w:top="1418" w:right="1418" w:bottom="1418" w:left="1418" w:header="709" w:footer="198" w:gutter="0"/>
          <w:pgNumType w:start="1"/>
          <w:cols w:space="708"/>
        </w:sectPr>
      </w:pPr>
    </w:p>
    <w:p w:rsidR="00453A06" w:rsidRDefault="00453A06" w:rsidP="00453A06"/>
    <w:p w:rsidR="00EF740B" w:rsidRPr="00CB23D6" w:rsidRDefault="00EF740B" w:rsidP="00CB23D6">
      <w:pPr>
        <w:sectPr w:rsidR="00EF740B" w:rsidRPr="00CB23D6" w:rsidSect="00644AE6">
          <w:headerReference w:type="default" r:id="rId27"/>
          <w:type w:val="continuous"/>
          <w:pgSz w:w="11906" w:h="16838" w:code="9"/>
          <w:pgMar w:top="1985" w:right="1418" w:bottom="1418" w:left="1985" w:header="709" w:footer="196" w:gutter="0"/>
          <w:pgNumType w:start="1"/>
          <w:cols w:space="708"/>
        </w:sectPr>
      </w:pPr>
    </w:p>
    <w:p w:rsidR="00453A06" w:rsidRPr="00011686" w:rsidRDefault="00453A06" w:rsidP="00453A06"/>
    <w:p w:rsidR="000A5662" w:rsidRDefault="000A5662"/>
    <w:sectPr w:rsidR="000A5662" w:rsidSect="006C7952">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F25" w:rsidRDefault="003D4F25" w:rsidP="00287D44">
      <w:r>
        <w:separator/>
      </w:r>
    </w:p>
  </w:endnote>
  <w:endnote w:type="continuationSeparator" w:id="0">
    <w:p w:rsidR="003D4F25" w:rsidRDefault="003D4F25" w:rsidP="00287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67" w:type="dxa"/>
      <w:tblInd w:w="-459" w:type="dxa"/>
      <w:tblLook w:val="04A0" w:firstRow="1" w:lastRow="0" w:firstColumn="1" w:lastColumn="0" w:noHBand="0" w:noVBand="1"/>
    </w:tblPr>
    <w:tblGrid>
      <w:gridCol w:w="3340"/>
      <w:gridCol w:w="3606"/>
      <w:gridCol w:w="6521"/>
    </w:tblGrid>
    <w:tr w:rsidR="003D4F25" w:rsidTr="001C1393">
      <w:trPr>
        <w:trHeight w:val="284"/>
      </w:trPr>
      <w:tc>
        <w:tcPr>
          <w:tcW w:w="3340" w:type="dxa"/>
        </w:tcPr>
        <w:p w:rsidR="003D4F25" w:rsidRDefault="003D4F25">
          <w:pPr>
            <w:pStyle w:val="Voettekst"/>
          </w:pPr>
        </w:p>
      </w:tc>
      <w:tc>
        <w:tcPr>
          <w:tcW w:w="3606" w:type="dxa"/>
        </w:tcPr>
        <w:p w:rsidR="003D4F25" w:rsidRPr="00644AE6" w:rsidRDefault="003039CF" w:rsidP="00644AE6">
          <w:pPr>
            <w:pStyle w:val="Paginanummers"/>
            <w:rPr>
              <w:color w:val="FFFFFF" w:themeColor="background1"/>
            </w:rPr>
          </w:pPr>
          <w:r w:rsidRPr="00644AE6">
            <w:rPr>
              <w:color w:val="FFFFFF" w:themeColor="background1"/>
            </w:rPr>
            <w:fldChar w:fldCharType="begin"/>
          </w:r>
          <w:r w:rsidR="003D4F25" w:rsidRPr="00644AE6">
            <w:rPr>
              <w:color w:val="FFFFFF" w:themeColor="background1"/>
            </w:rPr>
            <w:instrText xml:space="preserve"> PAGE   \* MERGEFORMAT </w:instrText>
          </w:r>
          <w:r w:rsidRPr="00644AE6">
            <w:rPr>
              <w:color w:val="FFFFFF" w:themeColor="background1"/>
            </w:rPr>
            <w:fldChar w:fldCharType="separate"/>
          </w:r>
          <w:r w:rsidR="00A34DC2">
            <w:rPr>
              <w:noProof/>
              <w:color w:val="FFFFFF" w:themeColor="background1"/>
            </w:rPr>
            <w:t>1</w:t>
          </w:r>
          <w:r w:rsidRPr="00644AE6">
            <w:rPr>
              <w:color w:val="FFFFFF" w:themeColor="background1"/>
            </w:rPr>
            <w:fldChar w:fldCharType="end"/>
          </w:r>
        </w:p>
      </w:tc>
      <w:tc>
        <w:tcPr>
          <w:tcW w:w="6521" w:type="dxa"/>
        </w:tcPr>
        <w:p w:rsidR="003D4F25" w:rsidRDefault="003D4F25">
          <w:pPr>
            <w:pStyle w:val="Voettekst"/>
          </w:pPr>
        </w:p>
      </w:tc>
    </w:tr>
  </w:tbl>
  <w:p w:rsidR="003D4F25" w:rsidRDefault="003D4F2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3D4F2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3D4F25">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3D4F2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F25" w:rsidRDefault="003D4F25" w:rsidP="00287D44">
      <w:r>
        <w:separator/>
      </w:r>
    </w:p>
  </w:footnote>
  <w:footnote w:type="continuationSeparator" w:id="0">
    <w:p w:rsidR="003D4F25" w:rsidRDefault="003D4F25" w:rsidP="00287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9B0" w:rsidRDefault="00A34DC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1" o:spid="_x0000_s2054" type="#_x0000_t75" style="position:absolute;left:0;text-align:left;margin-left:0;margin-top:0;width:595.2pt;height:841.9pt;z-index:-251652608;mso-position-horizontal:center;mso-position-horizontal-relative:margin;mso-position-vertical:center;mso-position-vertical-relative:margin" o:allowincell="f">
          <v:imagedata r:id="rId1" o:title="Vervolgpagina"/>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3D4F2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9B0" w:rsidRDefault="00E829B0">
    <w:pPr>
      <w:pStyle w:val="Koptekst"/>
    </w:pPr>
    <w:r>
      <w:rPr>
        <w:noProof/>
      </w:rPr>
      <w:drawing>
        <wp:anchor distT="0" distB="0" distL="114300" distR="114300" simplePos="0" relativeHeight="251664896" behindDoc="1" locked="0" layoutInCell="1" allowOverlap="1" wp14:anchorId="163199C7" wp14:editId="07E53273">
          <wp:simplePos x="0" y="0"/>
          <wp:positionH relativeFrom="column">
            <wp:posOffset>-906145</wp:posOffset>
          </wp:positionH>
          <wp:positionV relativeFrom="paragraph">
            <wp:posOffset>-464820</wp:posOffset>
          </wp:positionV>
          <wp:extent cx="7567295" cy="10708005"/>
          <wp:effectExtent l="0" t="0" r="0" b="0"/>
          <wp:wrapNone/>
          <wp:docPr id="18" name="Afbeelding 5" descr="Voo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pagina"/>
                  <pic:cNvPicPr>
                    <a:picLocks noChangeAspect="1" noChangeArrowheads="1"/>
                  </pic:cNvPicPr>
                </pic:nvPicPr>
                <pic:blipFill>
                  <a:blip r:embed="rId1"/>
                  <a:srcRect/>
                  <a:stretch>
                    <a:fillRect/>
                  </a:stretch>
                </pic:blipFill>
                <pic:spPr bwMode="auto">
                  <a:xfrm>
                    <a:off x="0" y="0"/>
                    <a:ext cx="7567295" cy="10708005"/>
                  </a:xfrm>
                  <a:prstGeom prst="rect">
                    <a:avLst/>
                  </a:prstGeom>
                  <a:solidFill>
                    <a:schemeClr val="accent1"/>
                  </a:solidFill>
                </pic:spPr>
              </pic:pic>
            </a:graphicData>
          </a:graphic>
        </wp:anchor>
      </w:drawing>
    </w:r>
  </w:p>
  <w:p w:rsidR="00E829B0" w:rsidRDefault="00E829B0">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9B0" w:rsidRDefault="00A34DC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0" o:spid="_x0000_s2053" type="#_x0000_t75" style="position:absolute;left:0;text-align:left;margin-left:0;margin-top:0;width:595.2pt;height:841.9pt;z-index:-251653632;mso-position-horizontal:center;mso-position-horizontal-relative:margin;mso-position-vertical:center;mso-position-vertical-relative:margin" o:allowincell="f">
          <v:imagedata r:id="rId1" o:title="Vervolgpagin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A34DC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7" o:spid="_x0000_s2052" type="#_x0000_t75" style="position:absolute;left:0;text-align:left;margin-left:0;margin-top:0;width:595.2pt;height:841.9pt;z-index:-251658752;mso-position-horizontal:center;mso-position-horizontal-relative:margin;mso-position-vertical:center;mso-position-vertical-relative:margin" o:allowincell="f">
          <v:imagedata r:id="rId1" o:title="Vervolgpagin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3D4F25">
    <w:pPr>
      <w:pStyle w:val="Koptekst"/>
    </w:pPr>
    <w:r>
      <w:rPr>
        <w:noProof/>
      </w:rPr>
      <w:drawing>
        <wp:anchor distT="0" distB="0" distL="114300" distR="114300" simplePos="0" relativeHeight="251659776" behindDoc="1" locked="0" layoutInCell="1" allowOverlap="1" wp14:anchorId="3F247903" wp14:editId="75434140">
          <wp:simplePos x="0" y="0"/>
          <wp:positionH relativeFrom="column">
            <wp:posOffset>-1363345</wp:posOffset>
          </wp:positionH>
          <wp:positionV relativeFrom="paragraph">
            <wp:posOffset>-458470</wp:posOffset>
          </wp:positionV>
          <wp:extent cx="7780655" cy="10679430"/>
          <wp:effectExtent l="19050" t="0" r="0" b="0"/>
          <wp:wrapNone/>
          <wp:docPr id="11"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0655" cy="1067943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A34DC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6" o:spid="_x0000_s2051" type="#_x0000_t75" style="position:absolute;left:0;text-align:left;margin-left:0;margin-top:0;width:595.2pt;height:841.9pt;z-index:-251659776;mso-position-horizontal:center;mso-position-horizontal-relative:margin;mso-position-vertical:center;mso-position-vertical-relative:margin" o:allowincell="f">
          <v:imagedata r:id="rId1" o:title="Vervolgpagin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3D4F25">
    <w:pPr>
      <w:pStyle w:val="Koptekst"/>
    </w:pPr>
    <w:r>
      <w:rPr>
        <w:noProof/>
      </w:rPr>
      <w:drawing>
        <wp:anchor distT="0" distB="0" distL="114300" distR="114300" simplePos="0" relativeHeight="251660800" behindDoc="1" locked="0" layoutInCell="1" allowOverlap="1">
          <wp:simplePos x="0" y="0"/>
          <wp:positionH relativeFrom="column">
            <wp:posOffset>-911860</wp:posOffset>
          </wp:positionH>
          <wp:positionV relativeFrom="paragraph">
            <wp:posOffset>-441325</wp:posOffset>
          </wp:positionV>
          <wp:extent cx="10669905" cy="7534910"/>
          <wp:effectExtent l="19050" t="0" r="0" b="0"/>
          <wp:wrapNone/>
          <wp:docPr id="10" name="Afbeelding 7" descr="Tekstpagina_lig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pagina_liggend"/>
                  <pic:cNvPicPr>
                    <a:picLocks noChangeAspect="1" noChangeArrowheads="1"/>
                  </pic:cNvPicPr>
                </pic:nvPicPr>
                <pic:blipFill>
                  <a:blip r:embed="rId1"/>
                  <a:srcRect/>
                  <a:stretch>
                    <a:fillRect/>
                  </a:stretch>
                </pic:blipFill>
                <pic:spPr bwMode="auto">
                  <a:xfrm>
                    <a:off x="0" y="0"/>
                    <a:ext cx="10669905" cy="7534910"/>
                  </a:xfrm>
                  <a:prstGeom prst="rect">
                    <a:avLst/>
                  </a:prstGeom>
                  <a:noFill/>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3D4F25">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25" w:rsidRDefault="003D4F2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049906"/>
    <w:lvl w:ilvl="0">
      <w:start w:val="1"/>
      <w:numFmt w:val="decimal"/>
      <w:lvlText w:val="%1."/>
      <w:lvlJc w:val="left"/>
      <w:pPr>
        <w:tabs>
          <w:tab w:val="num" w:pos="1492"/>
        </w:tabs>
        <w:ind w:left="1492" w:hanging="360"/>
      </w:pPr>
    </w:lvl>
  </w:abstractNum>
  <w:abstractNum w:abstractNumId="1">
    <w:nsid w:val="FFFFFF7D"/>
    <w:multiLevelType w:val="singleLevel"/>
    <w:tmpl w:val="045EFB38"/>
    <w:lvl w:ilvl="0">
      <w:start w:val="1"/>
      <w:numFmt w:val="decimal"/>
      <w:lvlText w:val="%1."/>
      <w:lvlJc w:val="left"/>
      <w:pPr>
        <w:tabs>
          <w:tab w:val="num" w:pos="1209"/>
        </w:tabs>
        <w:ind w:left="1209" w:hanging="360"/>
      </w:pPr>
    </w:lvl>
  </w:abstractNum>
  <w:abstractNum w:abstractNumId="2">
    <w:nsid w:val="FFFFFF7E"/>
    <w:multiLevelType w:val="singleLevel"/>
    <w:tmpl w:val="3CD89F68"/>
    <w:lvl w:ilvl="0">
      <w:start w:val="1"/>
      <w:numFmt w:val="decimal"/>
      <w:lvlText w:val="%1."/>
      <w:lvlJc w:val="left"/>
      <w:pPr>
        <w:tabs>
          <w:tab w:val="num" w:pos="926"/>
        </w:tabs>
        <w:ind w:left="926" w:hanging="360"/>
      </w:pPr>
    </w:lvl>
  </w:abstractNum>
  <w:abstractNum w:abstractNumId="3">
    <w:nsid w:val="FFFFFF7F"/>
    <w:multiLevelType w:val="singleLevel"/>
    <w:tmpl w:val="691A9C42"/>
    <w:lvl w:ilvl="0">
      <w:start w:val="1"/>
      <w:numFmt w:val="decimal"/>
      <w:lvlText w:val="%1."/>
      <w:lvlJc w:val="left"/>
      <w:pPr>
        <w:tabs>
          <w:tab w:val="num" w:pos="643"/>
        </w:tabs>
        <w:ind w:left="643" w:hanging="360"/>
      </w:pPr>
    </w:lvl>
  </w:abstractNum>
  <w:abstractNum w:abstractNumId="4">
    <w:nsid w:val="FFFFFF80"/>
    <w:multiLevelType w:val="singleLevel"/>
    <w:tmpl w:val="17020C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B44B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9A20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F248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180B90"/>
    <w:lvl w:ilvl="0">
      <w:start w:val="1"/>
      <w:numFmt w:val="decimal"/>
      <w:lvlText w:val="%1."/>
      <w:lvlJc w:val="left"/>
      <w:pPr>
        <w:tabs>
          <w:tab w:val="num" w:pos="360"/>
        </w:tabs>
        <w:ind w:left="360" w:hanging="360"/>
      </w:pPr>
    </w:lvl>
  </w:abstractNum>
  <w:abstractNum w:abstractNumId="9">
    <w:nsid w:val="FFFFFF89"/>
    <w:multiLevelType w:val="singleLevel"/>
    <w:tmpl w:val="4E64BE28"/>
    <w:lvl w:ilvl="0">
      <w:start w:val="1"/>
      <w:numFmt w:val="bullet"/>
      <w:lvlText w:val=""/>
      <w:lvlJc w:val="left"/>
      <w:pPr>
        <w:tabs>
          <w:tab w:val="num" w:pos="360"/>
        </w:tabs>
        <w:ind w:left="360" w:hanging="360"/>
      </w:pPr>
      <w:rPr>
        <w:rFonts w:ascii="Symbol" w:hAnsi="Symbol" w:hint="default"/>
      </w:rPr>
    </w:lvl>
  </w:abstractNum>
  <w:abstractNum w:abstractNumId="10">
    <w:nsid w:val="051470F3"/>
    <w:multiLevelType w:val="multilevel"/>
    <w:tmpl w:val="04130025"/>
    <w:lvl w:ilvl="0">
      <w:start w:val="1"/>
      <w:numFmt w:val="decimal"/>
      <w:pStyle w:val="Kop1"/>
      <w:lvlText w:val="%1"/>
      <w:lvlJc w:val="left"/>
      <w:pPr>
        <w:ind w:left="1566" w:hanging="432"/>
      </w:pPr>
    </w:lvl>
    <w:lvl w:ilvl="1">
      <w:start w:val="1"/>
      <w:numFmt w:val="decimal"/>
      <w:pStyle w:val="Kop2"/>
      <w:lvlText w:val="%1.%2"/>
      <w:lvlJc w:val="left"/>
      <w:pPr>
        <w:ind w:left="1710" w:hanging="576"/>
      </w:pPr>
    </w:lvl>
    <w:lvl w:ilvl="2">
      <w:start w:val="1"/>
      <w:numFmt w:val="decimal"/>
      <w:lvlText w:val="%1.%2.%3"/>
      <w:lvlJc w:val="left"/>
      <w:pPr>
        <w:ind w:left="1854" w:hanging="720"/>
      </w:pPr>
    </w:lvl>
    <w:lvl w:ilvl="3">
      <w:start w:val="1"/>
      <w:numFmt w:val="decimal"/>
      <w:lvlText w:val="%1.%2.%3.%4"/>
      <w:lvlJc w:val="left"/>
      <w:pPr>
        <w:ind w:left="1998" w:hanging="864"/>
      </w:pPr>
    </w:lvl>
    <w:lvl w:ilvl="4">
      <w:start w:val="1"/>
      <w:numFmt w:val="decimal"/>
      <w:lvlText w:val="%1.%2.%3.%4.%5"/>
      <w:lvlJc w:val="left"/>
      <w:pPr>
        <w:ind w:left="2142" w:hanging="1008"/>
      </w:pPr>
    </w:lvl>
    <w:lvl w:ilvl="5">
      <w:start w:val="1"/>
      <w:numFmt w:val="decimal"/>
      <w:lvlText w:val="%1.%2.%3.%4.%5.%6"/>
      <w:lvlJc w:val="left"/>
      <w:pPr>
        <w:ind w:left="2286" w:hanging="1152"/>
      </w:pPr>
    </w:lvl>
    <w:lvl w:ilvl="6">
      <w:start w:val="1"/>
      <w:numFmt w:val="decimal"/>
      <w:lvlText w:val="%1.%2.%3.%4.%5.%6.%7"/>
      <w:lvlJc w:val="left"/>
      <w:pPr>
        <w:ind w:left="2430" w:hanging="1296"/>
      </w:pPr>
    </w:lvl>
    <w:lvl w:ilvl="7">
      <w:start w:val="1"/>
      <w:numFmt w:val="decimal"/>
      <w:lvlText w:val="%1.%2.%3.%4.%5.%6.%7.%8"/>
      <w:lvlJc w:val="left"/>
      <w:pPr>
        <w:ind w:left="2574" w:hanging="1440"/>
      </w:pPr>
    </w:lvl>
    <w:lvl w:ilvl="8">
      <w:start w:val="1"/>
      <w:numFmt w:val="decimal"/>
      <w:lvlText w:val="%1.%2.%3.%4.%5.%6.%7.%8.%9"/>
      <w:lvlJc w:val="left"/>
      <w:pPr>
        <w:ind w:left="2718" w:hanging="1584"/>
      </w:pPr>
    </w:lvl>
  </w:abstractNum>
  <w:abstractNum w:abstractNumId="11">
    <w:nsid w:val="0A4643C4"/>
    <w:multiLevelType w:val="hybridMultilevel"/>
    <w:tmpl w:val="1FF8EA0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2">
    <w:nsid w:val="0B1A0DBB"/>
    <w:multiLevelType w:val="multilevel"/>
    <w:tmpl w:val="9406146E"/>
    <w:styleLink w:val="VinkjeAan"/>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E421F72"/>
    <w:multiLevelType w:val="hybridMultilevel"/>
    <w:tmpl w:val="CCEE6248"/>
    <w:lvl w:ilvl="0" w:tplc="B9B0202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0F8A48F8"/>
    <w:multiLevelType w:val="hybridMultilevel"/>
    <w:tmpl w:val="2280E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A850FCB"/>
    <w:multiLevelType w:val="hybridMultilevel"/>
    <w:tmpl w:val="0A9EB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1DE6E70"/>
    <w:multiLevelType w:val="hybridMultilevel"/>
    <w:tmpl w:val="10D06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2CE7D7E"/>
    <w:multiLevelType w:val="hybridMultilevel"/>
    <w:tmpl w:val="CC684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5CE11BA"/>
    <w:multiLevelType w:val="hybridMultilevel"/>
    <w:tmpl w:val="F1726264"/>
    <w:lvl w:ilvl="0" w:tplc="7422DE76">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7DD79DE"/>
    <w:multiLevelType w:val="multilevel"/>
    <w:tmpl w:val="2C9CE664"/>
    <w:styleLink w:val="VinkjeUit"/>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9A849DC"/>
    <w:multiLevelType w:val="hybridMultilevel"/>
    <w:tmpl w:val="97EA5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01E22F2"/>
    <w:multiLevelType w:val="hybridMultilevel"/>
    <w:tmpl w:val="C3DEA8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5A66AEC"/>
    <w:multiLevelType w:val="hybridMultilevel"/>
    <w:tmpl w:val="5BF2D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5FD6886"/>
    <w:multiLevelType w:val="hybridMultilevel"/>
    <w:tmpl w:val="625CF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C563E7F"/>
    <w:multiLevelType w:val="hybridMultilevel"/>
    <w:tmpl w:val="B9C66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C8C63C8"/>
    <w:multiLevelType w:val="hybridMultilevel"/>
    <w:tmpl w:val="6B3C7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67B4180"/>
    <w:multiLevelType w:val="hybridMultilevel"/>
    <w:tmpl w:val="466273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7FD1F3F"/>
    <w:multiLevelType w:val="hybridMultilevel"/>
    <w:tmpl w:val="09E29DD0"/>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8">
    <w:nsid w:val="6ACB41CB"/>
    <w:multiLevelType w:val="hybridMultilevel"/>
    <w:tmpl w:val="DE368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E265CB0"/>
    <w:multiLevelType w:val="hybridMultilevel"/>
    <w:tmpl w:val="B888F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FF36E7D"/>
    <w:multiLevelType w:val="hybridMultilevel"/>
    <w:tmpl w:val="1C228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0"/>
  </w:num>
  <w:num w:numId="4">
    <w:abstractNumId w:val="10"/>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num>
  <w:num w:numId="17">
    <w:abstractNumId w:val="23"/>
  </w:num>
  <w:num w:numId="18">
    <w:abstractNumId w:val="15"/>
  </w:num>
  <w:num w:numId="19">
    <w:abstractNumId w:val="11"/>
  </w:num>
  <w:num w:numId="20">
    <w:abstractNumId w:val="29"/>
  </w:num>
  <w:num w:numId="21">
    <w:abstractNumId w:val="24"/>
  </w:num>
  <w:num w:numId="22">
    <w:abstractNumId w:val="27"/>
  </w:num>
  <w:num w:numId="23">
    <w:abstractNumId w:val="17"/>
  </w:num>
  <w:num w:numId="24">
    <w:abstractNumId w:val="30"/>
  </w:num>
  <w:num w:numId="25">
    <w:abstractNumId w:val="28"/>
  </w:num>
  <w:num w:numId="26">
    <w:abstractNumId w:val="14"/>
  </w:num>
  <w:num w:numId="27">
    <w:abstractNumId w:val="21"/>
  </w:num>
  <w:num w:numId="28">
    <w:abstractNumId w:val="25"/>
  </w:num>
  <w:num w:numId="29">
    <w:abstractNumId w:val="16"/>
  </w:num>
  <w:num w:numId="30">
    <w:abstractNumId w:val="22"/>
  </w:num>
  <w:num w:numId="31">
    <w:abstractNumId w:val="20"/>
  </w:num>
  <w:num w:numId="32">
    <w:abstractNumId w:val="1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5" strokecolor="#6d1875">
      <v:stroke color="#6d1875" weight=".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dgnword-docGUID" w:val="{0BDB1B7B-0BF4-4E3E-B4C0-E163ED412088}"/>
    <w:docVar w:name="dgnword-eventsink" w:val="7614512"/>
    <w:docVar w:name="SMARTDOCUMENTSID" w:val="+Root"/>
  </w:docVars>
  <w:rsids>
    <w:rsidRoot w:val="00252631"/>
    <w:rsid w:val="00003E3F"/>
    <w:rsid w:val="00012B63"/>
    <w:rsid w:val="00015BC9"/>
    <w:rsid w:val="00020823"/>
    <w:rsid w:val="00023B32"/>
    <w:rsid w:val="00025540"/>
    <w:rsid w:val="00033022"/>
    <w:rsid w:val="000340E5"/>
    <w:rsid w:val="00040E8D"/>
    <w:rsid w:val="000458B3"/>
    <w:rsid w:val="000511EE"/>
    <w:rsid w:val="00051FE8"/>
    <w:rsid w:val="00056122"/>
    <w:rsid w:val="00065467"/>
    <w:rsid w:val="000750BB"/>
    <w:rsid w:val="000754EE"/>
    <w:rsid w:val="00081313"/>
    <w:rsid w:val="00082AE6"/>
    <w:rsid w:val="000838F9"/>
    <w:rsid w:val="000962D1"/>
    <w:rsid w:val="000A5662"/>
    <w:rsid w:val="000C17F3"/>
    <w:rsid w:val="000C52AA"/>
    <w:rsid w:val="000C7F52"/>
    <w:rsid w:val="000D25C1"/>
    <w:rsid w:val="000D6EFA"/>
    <w:rsid w:val="000E0272"/>
    <w:rsid w:val="000E1979"/>
    <w:rsid w:val="000E3F60"/>
    <w:rsid w:val="000F013F"/>
    <w:rsid w:val="000F0553"/>
    <w:rsid w:val="000F0CB4"/>
    <w:rsid w:val="000F235B"/>
    <w:rsid w:val="0010144D"/>
    <w:rsid w:val="00103D61"/>
    <w:rsid w:val="0010469D"/>
    <w:rsid w:val="001051CA"/>
    <w:rsid w:val="00110CE5"/>
    <w:rsid w:val="00113453"/>
    <w:rsid w:val="00114B86"/>
    <w:rsid w:val="00116B5C"/>
    <w:rsid w:val="0012121A"/>
    <w:rsid w:val="0013488F"/>
    <w:rsid w:val="0013636C"/>
    <w:rsid w:val="00155D43"/>
    <w:rsid w:val="00157816"/>
    <w:rsid w:val="0016055B"/>
    <w:rsid w:val="00176135"/>
    <w:rsid w:val="00192E7F"/>
    <w:rsid w:val="001950A2"/>
    <w:rsid w:val="00196ED8"/>
    <w:rsid w:val="001977AC"/>
    <w:rsid w:val="001A0F7F"/>
    <w:rsid w:val="001A1016"/>
    <w:rsid w:val="001A5FFB"/>
    <w:rsid w:val="001B7D26"/>
    <w:rsid w:val="001C1393"/>
    <w:rsid w:val="001D65C3"/>
    <w:rsid w:val="001E3D06"/>
    <w:rsid w:val="001E5498"/>
    <w:rsid w:val="001F4CAA"/>
    <w:rsid w:val="002054A0"/>
    <w:rsid w:val="00206EE3"/>
    <w:rsid w:val="00211636"/>
    <w:rsid w:val="00221E14"/>
    <w:rsid w:val="002238BF"/>
    <w:rsid w:val="00225306"/>
    <w:rsid w:val="002370A8"/>
    <w:rsid w:val="002374CA"/>
    <w:rsid w:val="00237BD8"/>
    <w:rsid w:val="00241558"/>
    <w:rsid w:val="00247FA2"/>
    <w:rsid w:val="00250716"/>
    <w:rsid w:val="00250FF2"/>
    <w:rsid w:val="00252631"/>
    <w:rsid w:val="00257DB4"/>
    <w:rsid w:val="002627FB"/>
    <w:rsid w:val="00264D7B"/>
    <w:rsid w:val="0027124B"/>
    <w:rsid w:val="00276ECB"/>
    <w:rsid w:val="00287D44"/>
    <w:rsid w:val="00292982"/>
    <w:rsid w:val="00294DD3"/>
    <w:rsid w:val="002A0AE1"/>
    <w:rsid w:val="002A507D"/>
    <w:rsid w:val="002B60AC"/>
    <w:rsid w:val="002C48BF"/>
    <w:rsid w:val="002C6A54"/>
    <w:rsid w:val="002D2A20"/>
    <w:rsid w:val="002D60E0"/>
    <w:rsid w:val="002E0E0A"/>
    <w:rsid w:val="002E5CE8"/>
    <w:rsid w:val="002E69C6"/>
    <w:rsid w:val="002F0CC6"/>
    <w:rsid w:val="002F479A"/>
    <w:rsid w:val="002F6332"/>
    <w:rsid w:val="00300850"/>
    <w:rsid w:val="0030204E"/>
    <w:rsid w:val="003039CF"/>
    <w:rsid w:val="003056D8"/>
    <w:rsid w:val="003076C7"/>
    <w:rsid w:val="00322CE2"/>
    <w:rsid w:val="00330A8C"/>
    <w:rsid w:val="0033428C"/>
    <w:rsid w:val="00341952"/>
    <w:rsid w:val="00350278"/>
    <w:rsid w:val="003578D3"/>
    <w:rsid w:val="00361BEB"/>
    <w:rsid w:val="0036333E"/>
    <w:rsid w:val="0036385D"/>
    <w:rsid w:val="00366AA0"/>
    <w:rsid w:val="003734C6"/>
    <w:rsid w:val="00373F22"/>
    <w:rsid w:val="00376D7E"/>
    <w:rsid w:val="003773E5"/>
    <w:rsid w:val="00384142"/>
    <w:rsid w:val="00385B55"/>
    <w:rsid w:val="00394753"/>
    <w:rsid w:val="003A3B47"/>
    <w:rsid w:val="003B0FA7"/>
    <w:rsid w:val="003C20BF"/>
    <w:rsid w:val="003D0A10"/>
    <w:rsid w:val="003D4A78"/>
    <w:rsid w:val="003D4F25"/>
    <w:rsid w:val="003E10B5"/>
    <w:rsid w:val="003E4C16"/>
    <w:rsid w:val="003E7B9C"/>
    <w:rsid w:val="003F4380"/>
    <w:rsid w:val="003F63A9"/>
    <w:rsid w:val="00400948"/>
    <w:rsid w:val="00404F2E"/>
    <w:rsid w:val="004077A8"/>
    <w:rsid w:val="00407F27"/>
    <w:rsid w:val="00413B63"/>
    <w:rsid w:val="00415962"/>
    <w:rsid w:val="00421D1C"/>
    <w:rsid w:val="004335F6"/>
    <w:rsid w:val="00436C98"/>
    <w:rsid w:val="00441BE5"/>
    <w:rsid w:val="0044258A"/>
    <w:rsid w:val="00442B41"/>
    <w:rsid w:val="0044518B"/>
    <w:rsid w:val="0044576F"/>
    <w:rsid w:val="004457AA"/>
    <w:rsid w:val="00453A06"/>
    <w:rsid w:val="00464734"/>
    <w:rsid w:val="00472A4A"/>
    <w:rsid w:val="004758EB"/>
    <w:rsid w:val="00480DE1"/>
    <w:rsid w:val="00480E5A"/>
    <w:rsid w:val="00482B62"/>
    <w:rsid w:val="004851B5"/>
    <w:rsid w:val="00485E95"/>
    <w:rsid w:val="004869BF"/>
    <w:rsid w:val="00486DB7"/>
    <w:rsid w:val="00487F95"/>
    <w:rsid w:val="00491D1F"/>
    <w:rsid w:val="00494A6E"/>
    <w:rsid w:val="004A24E6"/>
    <w:rsid w:val="004A27F9"/>
    <w:rsid w:val="004A4B8C"/>
    <w:rsid w:val="004A548E"/>
    <w:rsid w:val="004C6895"/>
    <w:rsid w:val="004E356D"/>
    <w:rsid w:val="004E5F1F"/>
    <w:rsid w:val="004E6022"/>
    <w:rsid w:val="004F487B"/>
    <w:rsid w:val="00505831"/>
    <w:rsid w:val="00511ECB"/>
    <w:rsid w:val="005162F5"/>
    <w:rsid w:val="005179FC"/>
    <w:rsid w:val="005266DB"/>
    <w:rsid w:val="00533A73"/>
    <w:rsid w:val="00536167"/>
    <w:rsid w:val="00546DB8"/>
    <w:rsid w:val="005508D0"/>
    <w:rsid w:val="005533B6"/>
    <w:rsid w:val="005643D4"/>
    <w:rsid w:val="00564AD3"/>
    <w:rsid w:val="00566DEC"/>
    <w:rsid w:val="00567478"/>
    <w:rsid w:val="00574616"/>
    <w:rsid w:val="0058069F"/>
    <w:rsid w:val="00591451"/>
    <w:rsid w:val="005A1840"/>
    <w:rsid w:val="005A4E89"/>
    <w:rsid w:val="005A6573"/>
    <w:rsid w:val="005B04D1"/>
    <w:rsid w:val="005B33D6"/>
    <w:rsid w:val="005B76E9"/>
    <w:rsid w:val="005C2B0B"/>
    <w:rsid w:val="005C558D"/>
    <w:rsid w:val="005C5B56"/>
    <w:rsid w:val="005C623B"/>
    <w:rsid w:val="005D0E85"/>
    <w:rsid w:val="005D1F19"/>
    <w:rsid w:val="005D2ED3"/>
    <w:rsid w:val="005D41B2"/>
    <w:rsid w:val="005D621B"/>
    <w:rsid w:val="005E52E2"/>
    <w:rsid w:val="005E572C"/>
    <w:rsid w:val="005F5D65"/>
    <w:rsid w:val="006043CA"/>
    <w:rsid w:val="00606C9B"/>
    <w:rsid w:val="00610E85"/>
    <w:rsid w:val="00620D40"/>
    <w:rsid w:val="00620EA7"/>
    <w:rsid w:val="00621C41"/>
    <w:rsid w:val="0062309E"/>
    <w:rsid w:val="00631DCC"/>
    <w:rsid w:val="00644AE6"/>
    <w:rsid w:val="00650539"/>
    <w:rsid w:val="0065165B"/>
    <w:rsid w:val="0065769E"/>
    <w:rsid w:val="0066021E"/>
    <w:rsid w:val="006616B6"/>
    <w:rsid w:val="00663A30"/>
    <w:rsid w:val="00666AF4"/>
    <w:rsid w:val="00667DA9"/>
    <w:rsid w:val="0068270E"/>
    <w:rsid w:val="00687228"/>
    <w:rsid w:val="00687C19"/>
    <w:rsid w:val="0069335A"/>
    <w:rsid w:val="006A0665"/>
    <w:rsid w:val="006A0824"/>
    <w:rsid w:val="006B02CE"/>
    <w:rsid w:val="006B3565"/>
    <w:rsid w:val="006C3CB2"/>
    <w:rsid w:val="006C4395"/>
    <w:rsid w:val="006C5F31"/>
    <w:rsid w:val="006C7952"/>
    <w:rsid w:val="006D71C7"/>
    <w:rsid w:val="006E1AA1"/>
    <w:rsid w:val="006E4B17"/>
    <w:rsid w:val="006E6844"/>
    <w:rsid w:val="006E68D4"/>
    <w:rsid w:val="006F14B8"/>
    <w:rsid w:val="006F179B"/>
    <w:rsid w:val="006F2ECB"/>
    <w:rsid w:val="006F3CCC"/>
    <w:rsid w:val="00700B28"/>
    <w:rsid w:val="007077CD"/>
    <w:rsid w:val="00710409"/>
    <w:rsid w:val="00726374"/>
    <w:rsid w:val="007325BD"/>
    <w:rsid w:val="00733A65"/>
    <w:rsid w:val="00741303"/>
    <w:rsid w:val="00741CA4"/>
    <w:rsid w:val="00742345"/>
    <w:rsid w:val="0074518A"/>
    <w:rsid w:val="00754CF5"/>
    <w:rsid w:val="0075734E"/>
    <w:rsid w:val="00776E54"/>
    <w:rsid w:val="00781D73"/>
    <w:rsid w:val="007823FC"/>
    <w:rsid w:val="007850F0"/>
    <w:rsid w:val="00790CF4"/>
    <w:rsid w:val="007A05CE"/>
    <w:rsid w:val="007A49EB"/>
    <w:rsid w:val="007A72F6"/>
    <w:rsid w:val="007B66AE"/>
    <w:rsid w:val="007C608A"/>
    <w:rsid w:val="007C6D65"/>
    <w:rsid w:val="007E0071"/>
    <w:rsid w:val="007E2FEE"/>
    <w:rsid w:val="007F3D1A"/>
    <w:rsid w:val="0080058A"/>
    <w:rsid w:val="00802C99"/>
    <w:rsid w:val="00803DDC"/>
    <w:rsid w:val="00814BB7"/>
    <w:rsid w:val="008159ED"/>
    <w:rsid w:val="008173A5"/>
    <w:rsid w:val="008204A4"/>
    <w:rsid w:val="00820E08"/>
    <w:rsid w:val="008236BE"/>
    <w:rsid w:val="00833AE4"/>
    <w:rsid w:val="00836CF5"/>
    <w:rsid w:val="00840643"/>
    <w:rsid w:val="0084662C"/>
    <w:rsid w:val="00850852"/>
    <w:rsid w:val="00850D5F"/>
    <w:rsid w:val="0085407C"/>
    <w:rsid w:val="00856531"/>
    <w:rsid w:val="00866D75"/>
    <w:rsid w:val="00871D3F"/>
    <w:rsid w:val="00873FA6"/>
    <w:rsid w:val="0087739F"/>
    <w:rsid w:val="00877759"/>
    <w:rsid w:val="00880B24"/>
    <w:rsid w:val="008834F4"/>
    <w:rsid w:val="008921C0"/>
    <w:rsid w:val="0089494B"/>
    <w:rsid w:val="008A6CA2"/>
    <w:rsid w:val="008A6F4A"/>
    <w:rsid w:val="008B5F1E"/>
    <w:rsid w:val="008B5F68"/>
    <w:rsid w:val="008D02DB"/>
    <w:rsid w:val="008D327F"/>
    <w:rsid w:val="008D4E49"/>
    <w:rsid w:val="008E04FB"/>
    <w:rsid w:val="008E2783"/>
    <w:rsid w:val="008E4EF7"/>
    <w:rsid w:val="008F6BF4"/>
    <w:rsid w:val="008F75D8"/>
    <w:rsid w:val="00903D3D"/>
    <w:rsid w:val="00913193"/>
    <w:rsid w:val="009242A7"/>
    <w:rsid w:val="00924DB3"/>
    <w:rsid w:val="009500A6"/>
    <w:rsid w:val="00965CAB"/>
    <w:rsid w:val="0097218F"/>
    <w:rsid w:val="00977A51"/>
    <w:rsid w:val="00990CFA"/>
    <w:rsid w:val="00994342"/>
    <w:rsid w:val="00994C20"/>
    <w:rsid w:val="009B1EF3"/>
    <w:rsid w:val="009B7CAE"/>
    <w:rsid w:val="009C010D"/>
    <w:rsid w:val="009C450F"/>
    <w:rsid w:val="009D036E"/>
    <w:rsid w:val="009D233F"/>
    <w:rsid w:val="009D5DD1"/>
    <w:rsid w:val="009F1B8D"/>
    <w:rsid w:val="00A0277D"/>
    <w:rsid w:val="00A028E3"/>
    <w:rsid w:val="00A0773B"/>
    <w:rsid w:val="00A308D5"/>
    <w:rsid w:val="00A34DC2"/>
    <w:rsid w:val="00A35343"/>
    <w:rsid w:val="00A35ECC"/>
    <w:rsid w:val="00A37414"/>
    <w:rsid w:val="00A37D54"/>
    <w:rsid w:val="00A4246D"/>
    <w:rsid w:val="00A43BB1"/>
    <w:rsid w:val="00A5221B"/>
    <w:rsid w:val="00A559C7"/>
    <w:rsid w:val="00A62E9F"/>
    <w:rsid w:val="00A658EE"/>
    <w:rsid w:val="00A67CC7"/>
    <w:rsid w:val="00A7303C"/>
    <w:rsid w:val="00A81AFB"/>
    <w:rsid w:val="00A839CD"/>
    <w:rsid w:val="00A87A80"/>
    <w:rsid w:val="00A9741D"/>
    <w:rsid w:val="00AA0E7A"/>
    <w:rsid w:val="00AA3838"/>
    <w:rsid w:val="00AA4815"/>
    <w:rsid w:val="00AA6944"/>
    <w:rsid w:val="00AB10BF"/>
    <w:rsid w:val="00AB4FFE"/>
    <w:rsid w:val="00AB5320"/>
    <w:rsid w:val="00AB79A6"/>
    <w:rsid w:val="00AC0776"/>
    <w:rsid w:val="00AC49DA"/>
    <w:rsid w:val="00AC5DD9"/>
    <w:rsid w:val="00AC6B97"/>
    <w:rsid w:val="00AD15C7"/>
    <w:rsid w:val="00AD2815"/>
    <w:rsid w:val="00AD6E99"/>
    <w:rsid w:val="00AE5B16"/>
    <w:rsid w:val="00AE701E"/>
    <w:rsid w:val="00AF2028"/>
    <w:rsid w:val="00AF3C7B"/>
    <w:rsid w:val="00AF6D9F"/>
    <w:rsid w:val="00B00287"/>
    <w:rsid w:val="00B04964"/>
    <w:rsid w:val="00B04B7C"/>
    <w:rsid w:val="00B14F11"/>
    <w:rsid w:val="00B17DC6"/>
    <w:rsid w:val="00B2750C"/>
    <w:rsid w:val="00B334B5"/>
    <w:rsid w:val="00B33DE1"/>
    <w:rsid w:val="00B45084"/>
    <w:rsid w:val="00B51568"/>
    <w:rsid w:val="00B56CC9"/>
    <w:rsid w:val="00B575C5"/>
    <w:rsid w:val="00B601F2"/>
    <w:rsid w:val="00B6054F"/>
    <w:rsid w:val="00B81A68"/>
    <w:rsid w:val="00B93CF6"/>
    <w:rsid w:val="00BA793F"/>
    <w:rsid w:val="00BB5063"/>
    <w:rsid w:val="00BB7FDB"/>
    <w:rsid w:val="00BC1D19"/>
    <w:rsid w:val="00BC59E4"/>
    <w:rsid w:val="00BD4A93"/>
    <w:rsid w:val="00BD4C67"/>
    <w:rsid w:val="00BD5869"/>
    <w:rsid w:val="00BE1735"/>
    <w:rsid w:val="00BE799D"/>
    <w:rsid w:val="00BE7DE5"/>
    <w:rsid w:val="00BF704D"/>
    <w:rsid w:val="00C15F08"/>
    <w:rsid w:val="00C32A8B"/>
    <w:rsid w:val="00C51963"/>
    <w:rsid w:val="00C53157"/>
    <w:rsid w:val="00C57075"/>
    <w:rsid w:val="00C61510"/>
    <w:rsid w:val="00C632C2"/>
    <w:rsid w:val="00C72465"/>
    <w:rsid w:val="00C76892"/>
    <w:rsid w:val="00C76DB9"/>
    <w:rsid w:val="00C85D4E"/>
    <w:rsid w:val="00C86BD9"/>
    <w:rsid w:val="00C94B5B"/>
    <w:rsid w:val="00CA4083"/>
    <w:rsid w:val="00CB2177"/>
    <w:rsid w:val="00CB23D6"/>
    <w:rsid w:val="00CC23E1"/>
    <w:rsid w:val="00CD0D5F"/>
    <w:rsid w:val="00CD324F"/>
    <w:rsid w:val="00CD45B2"/>
    <w:rsid w:val="00CD4CC5"/>
    <w:rsid w:val="00CE018A"/>
    <w:rsid w:val="00CE2646"/>
    <w:rsid w:val="00CE4B01"/>
    <w:rsid w:val="00CE7943"/>
    <w:rsid w:val="00D04DE4"/>
    <w:rsid w:val="00D07D8E"/>
    <w:rsid w:val="00D122BD"/>
    <w:rsid w:val="00D1296B"/>
    <w:rsid w:val="00D13440"/>
    <w:rsid w:val="00D26EFE"/>
    <w:rsid w:val="00D474BD"/>
    <w:rsid w:val="00D600F2"/>
    <w:rsid w:val="00D81D8B"/>
    <w:rsid w:val="00D84C61"/>
    <w:rsid w:val="00D85D73"/>
    <w:rsid w:val="00D96C18"/>
    <w:rsid w:val="00DA4AD0"/>
    <w:rsid w:val="00DB66EB"/>
    <w:rsid w:val="00DC7275"/>
    <w:rsid w:val="00DD553B"/>
    <w:rsid w:val="00DD67CE"/>
    <w:rsid w:val="00DE1A27"/>
    <w:rsid w:val="00DF0143"/>
    <w:rsid w:val="00DF16CD"/>
    <w:rsid w:val="00DF5489"/>
    <w:rsid w:val="00E008A2"/>
    <w:rsid w:val="00E02B51"/>
    <w:rsid w:val="00E11E38"/>
    <w:rsid w:val="00E14671"/>
    <w:rsid w:val="00E15780"/>
    <w:rsid w:val="00E16D7B"/>
    <w:rsid w:val="00E2001A"/>
    <w:rsid w:val="00E223AB"/>
    <w:rsid w:val="00E239EF"/>
    <w:rsid w:val="00E27E81"/>
    <w:rsid w:val="00E329A0"/>
    <w:rsid w:val="00E360CE"/>
    <w:rsid w:val="00E36F07"/>
    <w:rsid w:val="00E42D79"/>
    <w:rsid w:val="00E52BB9"/>
    <w:rsid w:val="00E562F7"/>
    <w:rsid w:val="00E72147"/>
    <w:rsid w:val="00E7636B"/>
    <w:rsid w:val="00E77B37"/>
    <w:rsid w:val="00E8077A"/>
    <w:rsid w:val="00E829B0"/>
    <w:rsid w:val="00E91214"/>
    <w:rsid w:val="00EA1413"/>
    <w:rsid w:val="00EC1FB5"/>
    <w:rsid w:val="00EC39EF"/>
    <w:rsid w:val="00EC727F"/>
    <w:rsid w:val="00ED265D"/>
    <w:rsid w:val="00ED4DC8"/>
    <w:rsid w:val="00EE05F6"/>
    <w:rsid w:val="00EE486E"/>
    <w:rsid w:val="00EE7A7D"/>
    <w:rsid w:val="00EF2DE9"/>
    <w:rsid w:val="00EF3A56"/>
    <w:rsid w:val="00EF590E"/>
    <w:rsid w:val="00EF740B"/>
    <w:rsid w:val="00F00AB8"/>
    <w:rsid w:val="00F03213"/>
    <w:rsid w:val="00F04198"/>
    <w:rsid w:val="00F0496D"/>
    <w:rsid w:val="00F130EA"/>
    <w:rsid w:val="00F1421C"/>
    <w:rsid w:val="00F1735F"/>
    <w:rsid w:val="00F20DD4"/>
    <w:rsid w:val="00F2527C"/>
    <w:rsid w:val="00F31BB7"/>
    <w:rsid w:val="00F428BB"/>
    <w:rsid w:val="00F44657"/>
    <w:rsid w:val="00F44E5F"/>
    <w:rsid w:val="00F45513"/>
    <w:rsid w:val="00F47F80"/>
    <w:rsid w:val="00F74C61"/>
    <w:rsid w:val="00F74C8B"/>
    <w:rsid w:val="00F76E4D"/>
    <w:rsid w:val="00F91EDF"/>
    <w:rsid w:val="00F93351"/>
    <w:rsid w:val="00FA067E"/>
    <w:rsid w:val="00FA647C"/>
    <w:rsid w:val="00FA7A52"/>
    <w:rsid w:val="00FB0097"/>
    <w:rsid w:val="00FC0831"/>
    <w:rsid w:val="00FD00B4"/>
    <w:rsid w:val="00FD65D6"/>
    <w:rsid w:val="00FD6AB7"/>
    <w:rsid w:val="00FE454E"/>
    <w:rsid w:val="00FF0F18"/>
    <w:rsid w:val="00FF245B"/>
    <w:rsid w:val="00FF71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strokecolor="#6d1875">
      <v:stroke color="#6d1875" weight=".5pt"/>
    </o:shapedefaults>
    <o:shapelayout v:ext="edit">
      <o:idmap v:ext="edit" data="1"/>
    </o:shapelayout>
  </w:shapeDefaults>
  <w:decimalSymbol w:val=","/>
  <w:listSeparator w:val=";"/>
  <w14:docId w14:val="19CB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96ED8"/>
    <w:pPr>
      <w:jc w:val="both"/>
    </w:pPr>
    <w:rPr>
      <w:rFonts w:ascii="Arial" w:hAnsi="Arial"/>
    </w:rPr>
  </w:style>
  <w:style w:type="paragraph" w:styleId="Kop1">
    <w:name w:val="heading 1"/>
    <w:basedOn w:val="Standaard"/>
    <w:next w:val="Standaard"/>
    <w:link w:val="Kop1Char"/>
    <w:qFormat/>
    <w:rsid w:val="00E360CE"/>
    <w:pPr>
      <w:keepNext/>
      <w:keepLines/>
      <w:numPr>
        <w:numId w:val="5"/>
      </w:numPr>
      <w:spacing w:before="480" w:after="240"/>
      <w:ind w:left="-136" w:hanging="431"/>
      <w:outlineLvl w:val="0"/>
    </w:pPr>
    <w:rPr>
      <w:b/>
      <w:bCs/>
      <w:sz w:val="36"/>
      <w:szCs w:val="28"/>
    </w:rPr>
  </w:style>
  <w:style w:type="paragraph" w:styleId="Kop2">
    <w:name w:val="heading 2"/>
    <w:basedOn w:val="Standaard"/>
    <w:next w:val="Standaard"/>
    <w:link w:val="Kop2Char"/>
    <w:unhideWhenUsed/>
    <w:qFormat/>
    <w:rsid w:val="00A87A80"/>
    <w:pPr>
      <w:keepNext/>
      <w:numPr>
        <w:ilvl w:val="1"/>
        <w:numId w:val="5"/>
      </w:numPr>
      <w:spacing w:before="240" w:after="60"/>
      <w:outlineLvl w:val="1"/>
    </w:pPr>
    <w:rPr>
      <w:b/>
      <w:bCs/>
      <w:iCs/>
      <w:sz w:val="28"/>
      <w:szCs w:val="28"/>
    </w:rPr>
  </w:style>
  <w:style w:type="paragraph" w:styleId="Kop3">
    <w:name w:val="heading 3"/>
    <w:basedOn w:val="Standaard"/>
    <w:next w:val="Standaard"/>
    <w:link w:val="Kop3Char"/>
    <w:unhideWhenUsed/>
    <w:qFormat/>
    <w:rsid w:val="00511ECB"/>
    <w:pPr>
      <w:keepNext/>
      <w:spacing w:before="240"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basedOn w:val="Geenlijst"/>
    <w:rsid w:val="00977A51"/>
    <w:pPr>
      <w:numPr>
        <w:numId w:val="1"/>
      </w:numPr>
    </w:pPr>
  </w:style>
  <w:style w:type="numbering" w:customStyle="1" w:styleId="VinkjeUit">
    <w:name w:val="VinkjeUit"/>
    <w:basedOn w:val="Geenlijst"/>
    <w:rsid w:val="00977A51"/>
    <w:pPr>
      <w:numPr>
        <w:numId w:val="2"/>
      </w:numPr>
    </w:pPr>
  </w:style>
  <w:style w:type="character" w:customStyle="1" w:styleId="Kop1Char">
    <w:name w:val="Kop 1 Char"/>
    <w:basedOn w:val="Standaardalinea-lettertype"/>
    <w:link w:val="Kop1"/>
    <w:rsid w:val="00E360CE"/>
    <w:rPr>
      <w:rFonts w:ascii="Arial" w:hAnsi="Arial"/>
      <w:b/>
      <w:bCs/>
      <w:sz w:val="36"/>
      <w:szCs w:val="28"/>
    </w:rPr>
  </w:style>
  <w:style w:type="character" w:styleId="Nadruk">
    <w:name w:val="Emphasis"/>
    <w:basedOn w:val="Standaardalinea-lettertype"/>
    <w:qFormat/>
    <w:rsid w:val="006B02CE"/>
    <w:rPr>
      <w:i/>
      <w:iCs/>
    </w:rPr>
  </w:style>
  <w:style w:type="paragraph" w:styleId="Titel">
    <w:name w:val="Title"/>
    <w:basedOn w:val="Standaard"/>
    <w:next w:val="Standaard"/>
    <w:link w:val="TitelChar"/>
    <w:qFormat/>
    <w:rsid w:val="00B04964"/>
    <w:pPr>
      <w:pBdr>
        <w:bottom w:val="single" w:sz="8" w:space="4" w:color="4F81BD"/>
      </w:pBdr>
      <w:spacing w:after="300"/>
      <w:contextualSpacing/>
    </w:pPr>
    <w:rPr>
      <w:color w:val="FFFFFF"/>
      <w:spacing w:val="5"/>
      <w:kern w:val="28"/>
      <w:sz w:val="52"/>
      <w:szCs w:val="52"/>
    </w:rPr>
  </w:style>
  <w:style w:type="character" w:customStyle="1" w:styleId="TitelChar">
    <w:name w:val="Titel Char"/>
    <w:basedOn w:val="Standaardalinea-lettertype"/>
    <w:link w:val="Titel"/>
    <w:rsid w:val="00B04964"/>
    <w:rPr>
      <w:rFonts w:ascii="Arial" w:hAnsi="Arial"/>
      <w:color w:val="FFFFFF"/>
      <w:spacing w:val="5"/>
      <w:kern w:val="28"/>
      <w:sz w:val="52"/>
      <w:szCs w:val="52"/>
    </w:rPr>
  </w:style>
  <w:style w:type="paragraph" w:styleId="Ondertitel">
    <w:name w:val="Subtitle"/>
    <w:basedOn w:val="Standaard"/>
    <w:next w:val="Standaard"/>
    <w:link w:val="OndertitelChar"/>
    <w:qFormat/>
    <w:rsid w:val="006B02CE"/>
    <w:pPr>
      <w:numPr>
        <w:ilvl w:val="1"/>
      </w:numPr>
    </w:pPr>
    <w:rPr>
      <w:i/>
      <w:iCs/>
      <w:color w:val="4F81BD"/>
      <w:spacing w:val="15"/>
      <w:sz w:val="24"/>
      <w:szCs w:val="24"/>
    </w:rPr>
  </w:style>
  <w:style w:type="character" w:customStyle="1" w:styleId="OndertitelChar">
    <w:name w:val="Ondertitel Char"/>
    <w:basedOn w:val="Standaardalinea-lettertype"/>
    <w:link w:val="Ondertitel"/>
    <w:rsid w:val="006B02CE"/>
    <w:rPr>
      <w:rFonts w:ascii="Arial" w:eastAsia="Times New Roman" w:hAnsi="Arial" w:cs="Times New Roman"/>
      <w:i/>
      <w:iCs/>
      <w:color w:val="4F81BD"/>
      <w:spacing w:val="15"/>
      <w:sz w:val="24"/>
      <w:szCs w:val="24"/>
    </w:rPr>
  </w:style>
  <w:style w:type="paragraph" w:styleId="Koptekst">
    <w:name w:val="header"/>
    <w:basedOn w:val="Standaard"/>
    <w:link w:val="KoptekstChar"/>
    <w:uiPriority w:val="99"/>
    <w:rsid w:val="00287D44"/>
    <w:pPr>
      <w:tabs>
        <w:tab w:val="center" w:pos="4513"/>
        <w:tab w:val="right" w:pos="9026"/>
      </w:tabs>
    </w:pPr>
  </w:style>
  <w:style w:type="character" w:customStyle="1" w:styleId="KoptekstChar">
    <w:name w:val="Koptekst Char"/>
    <w:basedOn w:val="Standaardalinea-lettertype"/>
    <w:link w:val="Koptekst"/>
    <w:uiPriority w:val="99"/>
    <w:rsid w:val="00287D44"/>
    <w:rPr>
      <w:rFonts w:ascii="Arial" w:hAnsi="Arial"/>
    </w:rPr>
  </w:style>
  <w:style w:type="paragraph" w:styleId="Voettekst">
    <w:name w:val="footer"/>
    <w:basedOn w:val="Standaard"/>
    <w:link w:val="VoettekstChar"/>
    <w:rsid w:val="00287D44"/>
    <w:pPr>
      <w:tabs>
        <w:tab w:val="center" w:pos="4513"/>
        <w:tab w:val="right" w:pos="9026"/>
      </w:tabs>
    </w:pPr>
  </w:style>
  <w:style w:type="character" w:customStyle="1" w:styleId="VoettekstChar">
    <w:name w:val="Voettekst Char"/>
    <w:basedOn w:val="Standaardalinea-lettertype"/>
    <w:link w:val="Voettekst"/>
    <w:rsid w:val="00287D44"/>
    <w:rPr>
      <w:rFonts w:ascii="Arial" w:hAnsi="Arial"/>
    </w:rPr>
  </w:style>
  <w:style w:type="character" w:customStyle="1" w:styleId="Kop2Char">
    <w:name w:val="Kop 2 Char"/>
    <w:basedOn w:val="Standaardalinea-lettertype"/>
    <w:link w:val="Kop2"/>
    <w:rsid w:val="00A87A80"/>
    <w:rPr>
      <w:rFonts w:ascii="Arial" w:hAnsi="Arial"/>
      <w:b/>
      <w:bCs/>
      <w:iCs/>
      <w:sz w:val="28"/>
      <w:szCs w:val="28"/>
    </w:rPr>
  </w:style>
  <w:style w:type="character" w:customStyle="1" w:styleId="Kop3Char">
    <w:name w:val="Kop 3 Char"/>
    <w:basedOn w:val="Standaardalinea-lettertype"/>
    <w:link w:val="Kop3"/>
    <w:rsid w:val="00A87A80"/>
    <w:rPr>
      <w:rFonts w:ascii="Arial" w:hAnsi="Arial"/>
      <w:b/>
      <w:bCs/>
      <w:sz w:val="26"/>
      <w:szCs w:val="26"/>
    </w:rPr>
  </w:style>
  <w:style w:type="paragraph" w:customStyle="1" w:styleId="Statusdocument">
    <w:name w:val="Statusdocument"/>
    <w:basedOn w:val="Standaard"/>
    <w:next w:val="Standaard"/>
    <w:qFormat/>
    <w:rsid w:val="00B04964"/>
    <w:rPr>
      <w:color w:val="FFFFFF"/>
      <w:sz w:val="50"/>
    </w:rPr>
  </w:style>
  <w:style w:type="paragraph" w:customStyle="1" w:styleId="TitelRapportage">
    <w:name w:val="TitelRapportage"/>
    <w:basedOn w:val="Standaard"/>
    <w:next w:val="Standaard"/>
    <w:qFormat/>
    <w:rsid w:val="00B04964"/>
    <w:rPr>
      <w:b/>
      <w:color w:val="FFFFFF"/>
      <w:sz w:val="80"/>
    </w:rPr>
  </w:style>
  <w:style w:type="paragraph" w:customStyle="1" w:styleId="Subtitelrapportage">
    <w:name w:val="Subtitel rapportage"/>
    <w:basedOn w:val="Standaard"/>
    <w:next w:val="Standaard"/>
    <w:qFormat/>
    <w:rsid w:val="00B04964"/>
    <w:rPr>
      <w:color w:val="FFFFFF"/>
      <w:sz w:val="50"/>
    </w:rPr>
  </w:style>
  <w:style w:type="paragraph" w:customStyle="1" w:styleId="TitelrapportageColofoon">
    <w:name w:val="TitelrapportageColofoon"/>
    <w:basedOn w:val="Standaard"/>
    <w:next w:val="Standaard"/>
    <w:qFormat/>
    <w:rsid w:val="00B04964"/>
    <w:rPr>
      <w:b/>
      <w:color w:val="FFFFFF"/>
      <w:sz w:val="68"/>
    </w:rPr>
  </w:style>
  <w:style w:type="paragraph" w:customStyle="1" w:styleId="SubtitelrapportageColofoon">
    <w:name w:val="Subtitel rapportageColofoon"/>
    <w:basedOn w:val="Standaard"/>
    <w:next w:val="Standaard"/>
    <w:qFormat/>
    <w:rsid w:val="00B04964"/>
    <w:rPr>
      <w:color w:val="FFFFFF"/>
      <w:sz w:val="38"/>
    </w:rPr>
  </w:style>
  <w:style w:type="character" w:styleId="Hyperlink">
    <w:name w:val="Hyperlink"/>
    <w:basedOn w:val="Standaardalinea-lettertype"/>
    <w:uiPriority w:val="99"/>
    <w:rsid w:val="00453A06"/>
    <w:rPr>
      <w:color w:val="0000FF"/>
      <w:u w:val="single"/>
    </w:rPr>
  </w:style>
  <w:style w:type="paragraph" w:customStyle="1" w:styleId="Inhoudsopgave">
    <w:name w:val="Inhoudsopgave"/>
    <w:basedOn w:val="Standaard"/>
    <w:next w:val="Standaard"/>
    <w:qFormat/>
    <w:rsid w:val="00E360CE"/>
    <w:pPr>
      <w:ind w:left="-567"/>
    </w:pPr>
    <w:rPr>
      <w:b/>
      <w:sz w:val="36"/>
    </w:rPr>
  </w:style>
  <w:style w:type="paragraph" w:customStyle="1" w:styleId="Tussenkop1">
    <w:name w:val="Tussenkop 1"/>
    <w:basedOn w:val="Kop2"/>
    <w:next w:val="Standaard"/>
    <w:qFormat/>
    <w:rsid w:val="00453A06"/>
    <w:pPr>
      <w:spacing w:after="240"/>
    </w:pPr>
    <w:rPr>
      <w:b w:val="0"/>
      <w:sz w:val="24"/>
    </w:rPr>
  </w:style>
  <w:style w:type="paragraph" w:customStyle="1" w:styleId="Tussenkop2">
    <w:name w:val="Tussenkop 2"/>
    <w:basedOn w:val="Kop3"/>
    <w:next w:val="Standaard"/>
    <w:qFormat/>
    <w:rsid w:val="00453A06"/>
  </w:style>
  <w:style w:type="paragraph" w:styleId="Inhopg1">
    <w:name w:val="toc 1"/>
    <w:basedOn w:val="Standaard"/>
    <w:next w:val="Standaard"/>
    <w:autoRedefine/>
    <w:uiPriority w:val="39"/>
    <w:qFormat/>
    <w:rsid w:val="00CB23D6"/>
    <w:pPr>
      <w:tabs>
        <w:tab w:val="left" w:pos="440"/>
        <w:tab w:val="right" w:pos="6237"/>
        <w:tab w:val="right" w:pos="8335"/>
      </w:tabs>
      <w:spacing w:after="100"/>
    </w:pPr>
    <w:rPr>
      <w:rFonts w:ascii="Arial-BoldMT" w:hAnsi="Arial-BoldMT"/>
      <w:b/>
      <w:sz w:val="24"/>
    </w:rPr>
  </w:style>
  <w:style w:type="paragraph" w:styleId="Inhopg2">
    <w:name w:val="toc 2"/>
    <w:basedOn w:val="Standaard"/>
    <w:next w:val="Standaard"/>
    <w:autoRedefine/>
    <w:uiPriority w:val="39"/>
    <w:qFormat/>
    <w:rsid w:val="00CB23D6"/>
    <w:pPr>
      <w:tabs>
        <w:tab w:val="left" w:pos="880"/>
        <w:tab w:val="right" w:pos="6237"/>
      </w:tabs>
      <w:spacing w:after="100"/>
      <w:ind w:left="454"/>
    </w:pPr>
    <w:rPr>
      <w:rFonts w:ascii="ArialMT" w:hAnsi="ArialMT"/>
    </w:rPr>
  </w:style>
  <w:style w:type="table" w:styleId="Tabelraster">
    <w:name w:val="Table Grid"/>
    <w:basedOn w:val="Standaardtabel"/>
    <w:rsid w:val="00B049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titels">
    <w:name w:val="Tabeltitels"/>
    <w:basedOn w:val="Standaard"/>
    <w:qFormat/>
    <w:rsid w:val="00B04964"/>
    <w:pPr>
      <w:spacing w:after="240"/>
    </w:pPr>
    <w:rPr>
      <w:b/>
      <w:caps/>
      <w:sz w:val="18"/>
    </w:rPr>
  </w:style>
  <w:style w:type="paragraph" w:customStyle="1" w:styleId="Bronvermeldingen">
    <w:name w:val="Bronvermeldingen"/>
    <w:basedOn w:val="Standaard"/>
    <w:qFormat/>
    <w:rsid w:val="00B04964"/>
    <w:pPr>
      <w:spacing w:before="120"/>
    </w:pPr>
    <w:rPr>
      <w:b/>
      <w:sz w:val="14"/>
    </w:rPr>
  </w:style>
  <w:style w:type="table" w:styleId="Gemiddeldraster2-accent5">
    <w:name w:val="Medium Grid 2 Accent 5"/>
    <w:basedOn w:val="Standaardtabel"/>
    <w:uiPriority w:val="68"/>
    <w:rsid w:val="00B0496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emiddeldelijst1-accent5">
    <w:name w:val="Medium List 1 Accent 5"/>
    <w:basedOn w:val="Standaardtabel"/>
    <w:uiPriority w:val="65"/>
    <w:rsid w:val="00B0496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arcering1-accent5">
    <w:name w:val="Medium Shading 1 Accent 5"/>
    <w:aliases w:val="Tabellen"/>
    <w:basedOn w:val="Standaardtabel"/>
    <w:uiPriority w:val="63"/>
    <w:rsid w:val="00644AE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elijst-accent5">
    <w:name w:val="Light List Accent 5"/>
    <w:basedOn w:val="Standaardtabel"/>
    <w:uiPriority w:val="61"/>
    <w:rsid w:val="00B0496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4">
    <w:name w:val="Light List Accent 4"/>
    <w:basedOn w:val="Standaardtabel"/>
    <w:uiPriority w:val="61"/>
    <w:rsid w:val="00B049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6">
    <w:name w:val="Light List Accent 6"/>
    <w:basedOn w:val="Standaardtabel"/>
    <w:uiPriority w:val="61"/>
    <w:rsid w:val="00B0496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leurrijkraster-accent5">
    <w:name w:val="Colorful Grid Accent 5"/>
    <w:basedOn w:val="Standaardtabel"/>
    <w:uiPriority w:val="73"/>
    <w:rsid w:val="00B0496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elijst-accent5">
    <w:name w:val="Colorful List Accent 5"/>
    <w:basedOn w:val="Standaardtabel"/>
    <w:uiPriority w:val="72"/>
    <w:rsid w:val="00B0496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Eindnoottekst">
    <w:name w:val="endnote text"/>
    <w:basedOn w:val="Standaard"/>
    <w:link w:val="EindnoottekstChar"/>
    <w:rsid w:val="00511ECB"/>
  </w:style>
  <w:style w:type="character" w:customStyle="1" w:styleId="EindnoottekstChar">
    <w:name w:val="Eindnoottekst Char"/>
    <w:basedOn w:val="Standaardalinea-lettertype"/>
    <w:link w:val="Eindnoottekst"/>
    <w:rsid w:val="00511ECB"/>
    <w:rPr>
      <w:rFonts w:ascii="Arial" w:hAnsi="Arial"/>
    </w:rPr>
  </w:style>
  <w:style w:type="character" w:styleId="Eindnootmarkering">
    <w:name w:val="endnote reference"/>
    <w:basedOn w:val="Standaardalinea-lettertype"/>
    <w:rsid w:val="00511ECB"/>
    <w:rPr>
      <w:vertAlign w:val="superscript"/>
    </w:rPr>
  </w:style>
  <w:style w:type="paragraph" w:styleId="Voetnoottekst">
    <w:name w:val="footnote text"/>
    <w:basedOn w:val="Standaard"/>
    <w:link w:val="VoetnoottekstChar"/>
    <w:rsid w:val="00511ECB"/>
  </w:style>
  <w:style w:type="character" w:customStyle="1" w:styleId="VoetnoottekstChar">
    <w:name w:val="Voetnoottekst Char"/>
    <w:basedOn w:val="Standaardalinea-lettertype"/>
    <w:link w:val="Voetnoottekst"/>
    <w:rsid w:val="00511ECB"/>
    <w:rPr>
      <w:rFonts w:ascii="Arial" w:hAnsi="Arial"/>
    </w:rPr>
  </w:style>
  <w:style w:type="character" w:styleId="Voetnootmarkering">
    <w:name w:val="footnote reference"/>
    <w:basedOn w:val="Standaardalinea-lettertype"/>
    <w:rsid w:val="00511ECB"/>
    <w:rPr>
      <w:vertAlign w:val="superscript"/>
    </w:rPr>
  </w:style>
  <w:style w:type="paragraph" w:customStyle="1" w:styleId="NaamTeam">
    <w:name w:val="NaamTeam"/>
    <w:basedOn w:val="Standaard"/>
    <w:qFormat/>
    <w:rsid w:val="00CB23D6"/>
    <w:pPr>
      <w:jc w:val="right"/>
    </w:pPr>
    <w:rPr>
      <w:rFonts w:cs="Arial-BoldMT"/>
      <w:b/>
      <w:bCs/>
      <w:noProof/>
      <w:sz w:val="40"/>
      <w:szCs w:val="40"/>
    </w:rPr>
  </w:style>
  <w:style w:type="paragraph" w:customStyle="1" w:styleId="paginanummering">
    <w:name w:val="paginanummering"/>
    <w:basedOn w:val="Voettekst"/>
    <w:link w:val="paginanummeringChar"/>
    <w:qFormat/>
    <w:rsid w:val="00644AE6"/>
    <w:pPr>
      <w:jc w:val="right"/>
    </w:pPr>
    <w:rPr>
      <w:rFonts w:cs="Arial-BoldMT"/>
      <w:b/>
      <w:bCs/>
      <w:color w:val="FFFFFF"/>
      <w:sz w:val="24"/>
      <w:szCs w:val="24"/>
    </w:rPr>
  </w:style>
  <w:style w:type="character" w:customStyle="1" w:styleId="paginanummeringChar">
    <w:name w:val="paginanummering Char"/>
    <w:basedOn w:val="VoettekstChar"/>
    <w:link w:val="paginanummering"/>
    <w:rsid w:val="00644AE6"/>
    <w:rPr>
      <w:rFonts w:ascii="Arial" w:hAnsi="Arial" w:cs="Arial-BoldMT"/>
      <w:b/>
      <w:bCs/>
      <w:color w:val="FFFFFF"/>
      <w:sz w:val="24"/>
      <w:szCs w:val="24"/>
    </w:rPr>
  </w:style>
  <w:style w:type="paragraph" w:styleId="Ballontekst">
    <w:name w:val="Balloon Text"/>
    <w:basedOn w:val="Standaard"/>
    <w:link w:val="BallontekstChar"/>
    <w:rsid w:val="00CB23D6"/>
    <w:rPr>
      <w:rFonts w:ascii="Tahoma" w:hAnsi="Tahoma" w:cs="Tahoma"/>
      <w:sz w:val="16"/>
      <w:szCs w:val="16"/>
    </w:rPr>
  </w:style>
  <w:style w:type="character" w:customStyle="1" w:styleId="BallontekstChar">
    <w:name w:val="Ballontekst Char"/>
    <w:basedOn w:val="Standaardalinea-lettertype"/>
    <w:link w:val="Ballontekst"/>
    <w:rsid w:val="00CB23D6"/>
    <w:rPr>
      <w:rFonts w:ascii="Tahoma" w:hAnsi="Tahoma" w:cs="Tahoma"/>
      <w:sz w:val="16"/>
      <w:szCs w:val="16"/>
    </w:rPr>
  </w:style>
  <w:style w:type="character" w:styleId="GevolgdeHyperlink">
    <w:name w:val="FollowedHyperlink"/>
    <w:basedOn w:val="Standaardalinea-lettertype"/>
    <w:rsid w:val="00546DB8"/>
    <w:rPr>
      <w:color w:val="800080"/>
      <w:u w:val="single"/>
    </w:rPr>
  </w:style>
  <w:style w:type="table" w:styleId="Kleurrijketabel2">
    <w:name w:val="Table Colorful 2"/>
    <w:basedOn w:val="Standaardtabel"/>
    <w:rsid w:val="00644A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ginanummers">
    <w:name w:val="Paginanummers"/>
    <w:basedOn w:val="Voettekst"/>
    <w:link w:val="PaginanummersChar"/>
    <w:rsid w:val="00644AE6"/>
    <w:pPr>
      <w:jc w:val="center"/>
    </w:pPr>
    <w:rPr>
      <w:rFonts w:ascii="ArialMT" w:hAnsi="ArialMT"/>
      <w:b/>
      <w:color w:val="FFFFFF"/>
      <w:sz w:val="18"/>
    </w:rPr>
  </w:style>
  <w:style w:type="character" w:customStyle="1" w:styleId="PaginanummersChar">
    <w:name w:val="Paginanummers Char"/>
    <w:basedOn w:val="VoettekstChar"/>
    <w:link w:val="Paginanummers"/>
    <w:rsid w:val="00644AE6"/>
    <w:rPr>
      <w:rFonts w:ascii="ArialMT" w:hAnsi="ArialMT"/>
      <w:b/>
      <w:color w:val="FFFFFF"/>
      <w:sz w:val="18"/>
    </w:rPr>
  </w:style>
  <w:style w:type="table" w:styleId="Gemiddeldearcering1-accent6">
    <w:name w:val="Medium Shading 1 Accent 6"/>
    <w:basedOn w:val="Standaardtabel"/>
    <w:uiPriority w:val="63"/>
    <w:rsid w:val="00644AE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Kopvaninhoudsopgave">
    <w:name w:val="TOC Heading"/>
    <w:basedOn w:val="Kop1"/>
    <w:next w:val="Standaard"/>
    <w:uiPriority w:val="39"/>
    <w:semiHidden/>
    <w:unhideWhenUsed/>
    <w:qFormat/>
    <w:rsid w:val="00700B28"/>
    <w:pPr>
      <w:keepLines w:val="0"/>
      <w:numPr>
        <w:numId w:val="0"/>
      </w:numPr>
      <w:spacing w:before="240" w:after="60"/>
      <w:outlineLvl w:val="9"/>
    </w:pPr>
    <w:rPr>
      <w:rFonts w:asciiTheme="majorHAnsi" w:eastAsiaTheme="majorEastAsia" w:hAnsiTheme="majorHAnsi" w:cstheme="majorBidi"/>
      <w:kern w:val="32"/>
      <w:sz w:val="32"/>
      <w:szCs w:val="32"/>
    </w:rPr>
  </w:style>
  <w:style w:type="paragraph" w:styleId="Inhopg3">
    <w:name w:val="toc 3"/>
    <w:basedOn w:val="Standaard"/>
    <w:next w:val="Standaard"/>
    <w:autoRedefine/>
    <w:rsid w:val="00700B28"/>
    <w:pPr>
      <w:ind w:left="400"/>
    </w:pPr>
  </w:style>
  <w:style w:type="paragraph" w:styleId="Lijstalinea">
    <w:name w:val="List Paragraph"/>
    <w:basedOn w:val="Standaard"/>
    <w:uiPriority w:val="34"/>
    <w:qFormat/>
    <w:rsid w:val="00700B28"/>
    <w:pPr>
      <w:ind w:left="720"/>
      <w:contextualSpacing/>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pPr>
      <w:numPr>
        <w:numId w:val="1"/>
      </w:numPr>
    </w:pPr>
  </w:style>
  <w:style w:type="numbering" w:customStyle="1" w:styleId="VinkjeUit">
    <w:name w:val="VinkjeUi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7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7.xml"/><Relationship Id="rId30" Type="http://schemas.openxmlformats.org/officeDocument/2006/relationships/footer" Target="foot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92466-4548-4048-BC78-55731581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1194</Words>
  <Characters>6844</Characters>
  <Application>Microsoft Office Word</Application>
  <DocSecurity>0</DocSecurity>
  <Lines>3422</Lines>
  <Paragraphs>535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2017-05-22T11:21:00Z</dcterms:created>
  <dcterms:modified xsi:type="dcterms:W3CDTF">2017-05-22T11:45:00Z</dcterms:modified>
</cp:coreProperties>
</file>